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1425"/>
        <w:gridCol w:w="5565"/>
        <w:gridCol w:w="991"/>
        <w:gridCol w:w="524"/>
        <w:gridCol w:w="1459"/>
        <w:gridCol w:w="524"/>
        <w:gridCol w:w="991"/>
        <w:gridCol w:w="1692"/>
      </w:tblGrid>
      <w:tr w:rsidR="00E66F1B" w:rsidRPr="00E66F1B" w:rsidTr="00E66F1B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E66F1B" w:rsidRPr="00E66F1B" w:rsidTr="00E66F1B">
        <w:trPr>
          <w:trHeight w:val="4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六年級下學期數學領域_課程計畫</w:t>
            </w:r>
          </w:p>
        </w:tc>
      </w:tr>
      <w:tr w:rsidR="00E66F1B" w:rsidRPr="00E66F1B" w:rsidTr="00E66F1B">
        <w:trPr>
          <w:trHeight w:val="396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2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</w:t>
            </w:r>
            <w:r w:rsidRPr="00E66F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( </w:t>
            </w:r>
            <w:proofErr w:type="gramStart"/>
            <w:r w:rsidRPr="00E66F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康軒版</w:t>
            </w:r>
            <w:proofErr w:type="gramEnd"/>
            <w:r w:rsidRPr="00E66F1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)第12冊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>每週4節/共64節</w:t>
            </w:r>
          </w:p>
        </w:tc>
      </w:tr>
      <w:tr w:rsidR="00E66F1B" w:rsidRPr="00E66F1B" w:rsidTr="00E66F1B">
        <w:trPr>
          <w:trHeight w:val="396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23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>六年級教學團隊</w:t>
            </w:r>
          </w:p>
        </w:tc>
      </w:tr>
      <w:tr w:rsidR="00E66F1B" w:rsidRPr="00E66F1B" w:rsidTr="00E66F1B">
        <w:trPr>
          <w:trHeight w:val="396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6F1B" w:rsidRDefault="00E66F1B">
            <w:pPr>
              <w:pStyle w:val="1"/>
              <w:ind w:left="1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 xml:space="preserve">1.能解決分數除法的應用問題；能解決分數(小數)加減乘除混合的四則問題；能解決分 </w:t>
            </w:r>
            <w:r>
              <w:rPr>
                <w:rFonts w:ascii="新細明體" w:eastAsia="新細明體" w:hAnsi="新細明體" w:hint="eastAsia"/>
                <w:sz w:val="20"/>
              </w:rPr>
              <w:br/>
            </w:r>
            <w:r>
              <w:rPr>
                <w:rFonts w:ascii="新細明體" w:eastAsia="新細明體" w:hAnsi="新細明體" w:hint="eastAsia"/>
                <w:color w:val="FFFFFF"/>
                <w:sz w:val="20"/>
              </w:rPr>
              <w:t xml:space="preserve"> .</w:t>
            </w:r>
            <w:r>
              <w:rPr>
                <w:rFonts w:ascii="新細明體" w:eastAsia="新細明體" w:hAnsi="新細明體" w:hint="eastAsia"/>
                <w:sz w:val="20"/>
              </w:rPr>
              <w:t>數與小數四則混合計算的問題。</w:t>
            </w:r>
          </w:p>
          <w:p w:rsidR="00E66F1B" w:rsidRDefault="00E66F1B">
            <w:pPr>
              <w:pStyle w:val="1"/>
              <w:ind w:left="1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2.能做時間的分數與</w:t>
            </w:r>
            <w:proofErr w:type="gramStart"/>
            <w:r>
              <w:rPr>
                <w:rFonts w:ascii="新細明體" w:eastAsia="新細明體" w:hAnsi="新細明體" w:hint="eastAsia"/>
                <w:sz w:val="20"/>
              </w:rPr>
              <w:t>小數化聚</w:t>
            </w:r>
            <w:proofErr w:type="gramEnd"/>
            <w:r>
              <w:rPr>
                <w:rFonts w:ascii="新細明體" w:eastAsia="新細明體" w:hAnsi="新細明體" w:hint="eastAsia"/>
                <w:sz w:val="20"/>
              </w:rPr>
              <w:t>；能用時間(或距離)的長短，比較物體在固定距離(或時間)</w:t>
            </w:r>
            <w:r>
              <w:rPr>
                <w:rFonts w:ascii="新細明體" w:eastAsia="新細明體" w:hAnsi="新細明體" w:hint="eastAsia"/>
                <w:sz w:val="20"/>
              </w:rPr>
              <w:br/>
              <w:t xml:space="preserve"> 內的運動快慢；認識平均速率的意義及速率的普遍單位(如：公尺/秒、公里/時)；能透</w:t>
            </w:r>
            <w:r>
              <w:rPr>
                <w:rFonts w:ascii="新細明體" w:eastAsia="新細明體" w:hAnsi="新細明體" w:hint="eastAsia"/>
                <w:sz w:val="20"/>
              </w:rPr>
              <w:br/>
              <w:t xml:space="preserve"> </w:t>
            </w:r>
            <w:proofErr w:type="gramStart"/>
            <w:r>
              <w:rPr>
                <w:rFonts w:ascii="新細明體" w:eastAsia="新細明體" w:hAnsi="新細明體" w:hint="eastAsia"/>
                <w:sz w:val="20"/>
              </w:rPr>
              <w:t>過化聚作</w:t>
            </w:r>
            <w:proofErr w:type="gramEnd"/>
            <w:r>
              <w:rPr>
                <w:rFonts w:ascii="新細明體" w:eastAsia="新細明體" w:hAnsi="新細明體" w:hint="eastAsia"/>
                <w:sz w:val="20"/>
              </w:rPr>
              <w:t>時速、</w:t>
            </w:r>
            <w:proofErr w:type="gramStart"/>
            <w:r>
              <w:rPr>
                <w:rFonts w:ascii="新細明體" w:eastAsia="新細明體" w:hAnsi="新細明體" w:hint="eastAsia"/>
                <w:sz w:val="20"/>
              </w:rPr>
              <w:t>分速或秒</w:t>
            </w:r>
            <w:proofErr w:type="gramEnd"/>
            <w:r>
              <w:rPr>
                <w:rFonts w:ascii="新細明體" w:eastAsia="新細明體" w:hAnsi="新細明體" w:hint="eastAsia"/>
                <w:sz w:val="20"/>
              </w:rPr>
              <w:t>速之間的單位換算及比較；能應用距離、時間和速率三者的</w:t>
            </w:r>
          </w:p>
          <w:p w:rsidR="00E66F1B" w:rsidRDefault="00E66F1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FFFFFF"/>
                <w:sz w:val="20"/>
              </w:rPr>
              <w:t>.</w:t>
            </w:r>
            <w:r>
              <w:rPr>
                <w:rFonts w:ascii="新細明體" w:eastAsia="新細明體" w:hAnsi="新細明體" w:hint="eastAsia"/>
                <w:sz w:val="20"/>
              </w:rPr>
              <w:t>關係，解決生活中有關速率的問題。</w:t>
            </w:r>
          </w:p>
          <w:p w:rsidR="00E66F1B" w:rsidRDefault="00E66F1B">
            <w:pPr>
              <w:pStyle w:val="1"/>
              <w:ind w:left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3.認識正方體和長方體中面與面的相互關係(垂直和平行)及線與面的垂直關係；能理解</w:t>
            </w:r>
          </w:p>
          <w:p w:rsidR="00E66F1B" w:rsidRDefault="00E66F1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FFFFFF"/>
                <w:sz w:val="20"/>
              </w:rPr>
              <w:t>.</w:t>
            </w:r>
            <w:r>
              <w:rPr>
                <w:rFonts w:ascii="新細明體" w:eastAsia="新細明體" w:hAnsi="新細明體" w:hint="eastAsia"/>
                <w:sz w:val="20"/>
              </w:rPr>
              <w:t>簡單直立柱體的體積為底面積與高的乘積；能計算複合形體的體積。</w:t>
            </w:r>
          </w:p>
          <w:p w:rsidR="00E66F1B" w:rsidRDefault="00E66F1B">
            <w:pPr>
              <w:pStyle w:val="1"/>
              <w:ind w:left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4.認識基準量與比較量；能了解並運用求母子和的方法；能了解並運用求母子差的</w:t>
            </w:r>
          </w:p>
          <w:p w:rsidR="00E66F1B" w:rsidRDefault="00E66F1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FFFFFF"/>
                <w:sz w:val="20"/>
              </w:rPr>
              <w:t>.</w:t>
            </w:r>
            <w:r>
              <w:rPr>
                <w:rFonts w:ascii="新細明體" w:eastAsia="新細明體" w:hAnsi="新細明體" w:hint="eastAsia"/>
                <w:sz w:val="20"/>
              </w:rPr>
              <w:t>方法；能了解並運用母子和</w:t>
            </w:r>
            <w:proofErr w:type="gramStart"/>
            <w:r>
              <w:rPr>
                <w:rFonts w:ascii="新細明體" w:eastAsia="新細明體" w:hAnsi="新細明體" w:hint="eastAsia"/>
                <w:sz w:val="20"/>
              </w:rPr>
              <w:t>或</w:t>
            </w:r>
            <w:proofErr w:type="gramEnd"/>
            <w:r>
              <w:rPr>
                <w:rFonts w:ascii="新細明體" w:eastAsia="新細明體" w:hAnsi="新細明體" w:hint="eastAsia"/>
                <w:sz w:val="20"/>
              </w:rPr>
              <w:t>母子</w:t>
            </w:r>
            <w:proofErr w:type="gramStart"/>
            <w:r>
              <w:rPr>
                <w:rFonts w:ascii="新細明體" w:eastAsia="新細明體" w:hAnsi="新細明體" w:hint="eastAsia"/>
                <w:sz w:val="20"/>
              </w:rPr>
              <w:t>差求母</w:t>
            </w:r>
            <w:proofErr w:type="gramEnd"/>
            <w:r>
              <w:rPr>
                <w:rFonts w:ascii="新細明體" w:eastAsia="新細明體" w:hAnsi="新細明體" w:hint="eastAsia"/>
                <w:sz w:val="20"/>
              </w:rPr>
              <w:t>數的方法。</w:t>
            </w:r>
          </w:p>
          <w:p w:rsidR="00E66F1B" w:rsidRDefault="00E66F1B">
            <w:pPr>
              <w:pStyle w:val="1"/>
              <w:ind w:left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5.能簡化或圖示給定的題目，透過思考、分析找出解題的方法；能列式表徵生活情</w:t>
            </w:r>
          </w:p>
          <w:p w:rsidR="00E66F1B" w:rsidRDefault="00E66F1B">
            <w:pPr>
              <w:pStyle w:val="1"/>
              <w:jc w:val="left"/>
              <w:rPr>
                <w:rFonts w:ascii="新細明體" w:eastAsia="新細明體" w:hAnsi="新細明體" w:hint="eastAsia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 xml:space="preserve"> </w:t>
            </w:r>
            <w:r>
              <w:rPr>
                <w:rFonts w:ascii="新細明體" w:eastAsia="新細明體" w:hAnsi="新細明體" w:hint="eastAsia"/>
                <w:color w:val="FFFFFF"/>
                <w:sz w:val="20"/>
              </w:rPr>
              <w:t>.</w:t>
            </w:r>
            <w:r>
              <w:rPr>
                <w:rFonts w:ascii="新細明體" w:eastAsia="新細明體" w:hAnsi="新細明體" w:hint="eastAsia"/>
                <w:sz w:val="20"/>
              </w:rPr>
              <w:t>境中的數量關係並進行解題，及檢驗解的合理性。</w:t>
            </w:r>
          </w:p>
          <w:p w:rsidR="00E66F1B" w:rsidRDefault="00E66F1B">
            <w:pPr>
              <w:pStyle w:val="1"/>
              <w:jc w:val="left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 xml:space="preserve">6.能整理生活中的資料，繪製長條圖並報讀；能整理有序資料，繪製折線圖並報讀；能  </w:t>
            </w:r>
            <w:r>
              <w:rPr>
                <w:rFonts w:ascii="新細明體" w:eastAsia="新細明體" w:hAnsi="新細明體" w:hint="eastAsia"/>
                <w:sz w:val="20"/>
              </w:rPr>
              <w:br/>
              <w:t xml:space="preserve"> </w:t>
            </w:r>
            <w:r>
              <w:rPr>
                <w:rFonts w:ascii="新細明體" w:eastAsia="新細明體" w:hAnsi="新細明體" w:hint="eastAsia"/>
                <w:color w:val="FFFFFF"/>
                <w:sz w:val="20"/>
              </w:rPr>
              <w:t>.</w:t>
            </w:r>
            <w:r>
              <w:rPr>
                <w:rFonts w:ascii="新細明體" w:eastAsia="新細明體" w:hAnsi="新細明體" w:hint="eastAsia"/>
                <w:sz w:val="20"/>
              </w:rPr>
              <w:t xml:space="preserve">整理生活中的資料，繪製成圓形百分圖並報讀；能整理生活中的資料，繪製成圓形圖 </w:t>
            </w:r>
            <w:r>
              <w:rPr>
                <w:rFonts w:ascii="新細明體" w:eastAsia="新細明體" w:hAnsi="新細明體" w:hint="eastAsia"/>
                <w:sz w:val="20"/>
              </w:rPr>
              <w:br/>
              <w:t xml:space="preserve"> </w:t>
            </w:r>
            <w:r>
              <w:rPr>
                <w:rFonts w:ascii="新細明體" w:eastAsia="新細明體" w:hAnsi="新細明體" w:hint="eastAsia"/>
                <w:color w:val="FFFFFF"/>
                <w:sz w:val="20"/>
              </w:rPr>
              <w:t>.</w:t>
            </w:r>
            <w:r>
              <w:rPr>
                <w:rFonts w:ascii="新細明體" w:eastAsia="新細明體" w:hAnsi="新細明體" w:hint="eastAsia"/>
                <w:sz w:val="20"/>
              </w:rPr>
              <w:t>並報讀。</w:t>
            </w:r>
          </w:p>
        </w:tc>
      </w:tr>
      <w:tr w:rsidR="00E66F1B" w:rsidRPr="00E66F1B" w:rsidTr="00E66F1B">
        <w:trPr>
          <w:trHeight w:val="408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4191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66F1B" w:rsidRDefault="00E66F1B">
            <w:pPr>
              <w:pStyle w:val="a3"/>
              <w:snapToGrid w:val="0"/>
              <w:ind w:left="57" w:right="57"/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【性別平等教育】</w:t>
            </w:r>
          </w:p>
          <w:p w:rsidR="00E66F1B" w:rsidRDefault="00E66F1B">
            <w:pPr>
              <w:pStyle w:val="a3"/>
              <w:snapToGrid w:val="0"/>
              <w:ind w:left="57" w:right="57"/>
              <w:rPr>
                <w:rFonts w:ascii="新細明體" w:eastAsia="新細明體" w:hAnsi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1-3-1 知悉自己的生涯發展可以突破性別的限制</w:t>
            </w:r>
          </w:p>
          <w:p w:rsidR="00E66F1B" w:rsidRDefault="00E66F1B">
            <w:pPr>
              <w:pStyle w:val="a3"/>
              <w:snapToGrid w:val="0"/>
              <w:ind w:left="57" w:right="57"/>
              <w:rPr>
                <w:rFonts w:ascii="新細明體" w:eastAsia="新細明體" w:hAnsi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1-3-6 學習獨立思考，不受性別影響。</w:t>
            </w:r>
          </w:p>
          <w:p w:rsidR="00E66F1B" w:rsidRDefault="00E66F1B">
            <w:pPr>
              <w:pStyle w:val="a3"/>
              <w:snapToGrid w:val="0"/>
              <w:ind w:left="57" w:right="57"/>
              <w:rPr>
                <w:rFonts w:ascii="新細明體" w:eastAsia="新細明體" w:hAnsi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2-3-2 學習</w:t>
            </w:r>
            <w:proofErr w:type="gramStart"/>
            <w:r>
              <w:rPr>
                <w:rFonts w:ascii="新細明體" w:eastAsia="新細明體" w:hAnsi="新細明體" w:hint="eastAsia"/>
                <w:sz w:val="20"/>
                <w:szCs w:val="20"/>
              </w:rPr>
              <w:t>兩性間的互動</w:t>
            </w:r>
            <w:proofErr w:type="gramEnd"/>
            <w:r>
              <w:rPr>
                <w:rFonts w:ascii="新細明體" w:eastAsia="新細明體" w:hAnsi="新細明體" w:hint="eastAsia"/>
                <w:sz w:val="20"/>
                <w:szCs w:val="20"/>
              </w:rPr>
              <w:t>與合作。</w:t>
            </w:r>
          </w:p>
          <w:p w:rsidR="00E66F1B" w:rsidRDefault="00E66F1B">
            <w:pPr>
              <w:pStyle w:val="a3"/>
              <w:snapToGrid w:val="0"/>
              <w:ind w:left="57" w:right="57"/>
              <w:rPr>
                <w:rFonts w:ascii="新細明體" w:eastAsia="新細明體" w:hAnsi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2-3-5 學習兩性團隊合作，積極參與活動</w:t>
            </w:r>
          </w:p>
          <w:p w:rsidR="00E66F1B" w:rsidRDefault="00E66F1B">
            <w:pPr>
              <w:pStyle w:val="a3"/>
              <w:snapToGrid w:val="0"/>
              <w:ind w:left="57" w:right="57"/>
              <w:rPr>
                <w:rFonts w:ascii="新細明體" w:eastAsia="新細明體" w:hAnsi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【家政教育】</w:t>
            </w:r>
          </w:p>
          <w:p w:rsidR="00E66F1B" w:rsidRDefault="00E66F1B">
            <w:pPr>
              <w:pStyle w:val="a3"/>
              <w:snapToGrid w:val="0"/>
              <w:ind w:right="57"/>
              <w:rPr>
                <w:rFonts w:ascii="新細明體" w:eastAsia="新細明體" w:hAnsi="新細明體" w:hint="eastAsia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1-3-3 接納他人所喜歡的食物。</w:t>
            </w:r>
          </w:p>
          <w:p w:rsidR="00E66F1B" w:rsidRDefault="00E66F1B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3-3-1 欣賞多元文化中食衣住行育樂等不同的傳統與文化。</w:t>
            </w:r>
          </w:p>
          <w:p w:rsidR="00E66F1B" w:rsidRDefault="00E66F1B">
            <w:pPr>
              <w:pStyle w:val="3"/>
              <w:snapToGrid w:val="0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【人權教育】</w:t>
            </w:r>
          </w:p>
          <w:p w:rsidR="00E66F1B" w:rsidRDefault="00E66F1B">
            <w:pPr>
              <w:pStyle w:val="3"/>
              <w:snapToGrid w:val="0"/>
              <w:ind w:left="0" w:firstLine="0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1-3-2 理解規則之制定並尊重規則。</w:t>
            </w:r>
          </w:p>
          <w:p w:rsidR="00E66F1B" w:rsidRDefault="00E66F1B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1-3-3 瞭解平等、正義的原則，並能在生活中實踐。</w:t>
            </w:r>
          </w:p>
          <w:p w:rsidR="00E66F1B" w:rsidRDefault="00E66F1B">
            <w:pPr>
              <w:pStyle w:val="3"/>
              <w:snapToGrid w:val="0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【生涯發展教育】</w:t>
            </w:r>
          </w:p>
          <w:p w:rsidR="00E66F1B" w:rsidRDefault="00E66F1B">
            <w:pPr>
              <w:pStyle w:val="3"/>
              <w:snapToGrid w:val="0"/>
              <w:ind w:left="0" w:firstLine="0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1-3-1 探索自我的興趣、性向、價值觀及人格特質。</w:t>
            </w:r>
          </w:p>
          <w:p w:rsidR="00E66F1B" w:rsidRDefault="00E66F1B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3-2-3 培養規劃及運用時間的能力。</w:t>
            </w:r>
          </w:p>
          <w:p w:rsidR="00E66F1B" w:rsidRDefault="00E66F1B">
            <w:pPr>
              <w:pStyle w:val="3"/>
              <w:snapToGrid w:val="0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【資訊教育】</w:t>
            </w:r>
          </w:p>
          <w:p w:rsidR="00E66F1B" w:rsidRDefault="00E66F1B">
            <w:pPr>
              <w:pStyle w:val="3"/>
              <w:snapToGrid w:val="0"/>
              <w:spacing w:line="240" w:lineRule="auto"/>
              <w:ind w:left="0" w:right="0" w:firstLine="0"/>
              <w:jc w:val="left"/>
              <w:rPr>
                <w:rFonts w:hAnsi="新細明體"/>
                <w:sz w:val="20"/>
              </w:rPr>
            </w:pPr>
            <w:r>
              <w:rPr>
                <w:rFonts w:hAnsi="新細明體" w:hint="eastAsia"/>
                <w:sz w:val="20"/>
              </w:rPr>
              <w:t>3-3-6 能針對日常問題提出可行的解決方法</w:t>
            </w:r>
          </w:p>
        </w:tc>
      </w:tr>
      <w:tr w:rsidR="00E66F1B" w:rsidRPr="00E66F1B" w:rsidTr="00E66F1B">
        <w:trPr>
          <w:trHeight w:val="396"/>
        </w:trPr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E66F1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</w:t>
            </w:r>
            <w:proofErr w:type="gramEnd"/>
            <w:r w:rsidRPr="00E66F1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9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E66F1B" w:rsidRPr="00E66F1B" w:rsidTr="00E66F1B">
        <w:trPr>
          <w:trHeight w:val="82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bookmarkStart w:id="0" w:name="_GoBack" w:colFirst="7" w:colLast="7"/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2017/2/12~2017/2/18</w:t>
            </w:r>
          </w:p>
        </w:tc>
        <w:tc>
          <w:tcPr>
            <w:tcW w:w="1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6-n-04 能理解分數除法的意義及熟練其計算，並解決生活中的問題。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6-n-05 能在具體情境中，解決分數的兩步驟問題，並能</w:t>
            </w:r>
            <w:proofErr w:type="gramStart"/>
            <w:r>
              <w:rPr>
                <w:rFonts w:hint="eastAsia"/>
                <w:sz w:val="16"/>
                <w:szCs w:val="16"/>
              </w:rPr>
              <w:t>併</w:t>
            </w:r>
            <w:proofErr w:type="gramEnd"/>
            <w:r>
              <w:rPr>
                <w:rFonts w:hint="eastAsia"/>
                <w:sz w:val="16"/>
                <w:szCs w:val="16"/>
              </w:rPr>
              <w:t>式計算。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C-S-4,C-C-8,C-E-4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一、分數與小數的四則計算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a8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【性別平等教育】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1-3-6</w:t>
            </w:r>
          </w:p>
          <w:p w:rsidR="00E66F1B" w:rsidRDefault="00E66F1B">
            <w:pPr>
              <w:pStyle w:val="a6"/>
              <w:jc w:val="left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【家政教育】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3-3-1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bookmarkEnd w:id="0"/>
      <w:tr w:rsidR="00E66F1B" w:rsidRPr="00E66F1B" w:rsidTr="00E66F1B">
        <w:trPr>
          <w:trHeight w:val="82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2017/2/19~2017/</w:t>
            </w: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2/25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6-n-04 能理解分數除法的意義及熟練其計算，並解決生活中的問題。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6-n-05 能在具體情境中，解決分數的兩步驟問題，並能</w:t>
            </w:r>
            <w:proofErr w:type="gramStart"/>
            <w:r>
              <w:rPr>
                <w:rFonts w:hint="eastAsia"/>
                <w:sz w:val="16"/>
                <w:szCs w:val="16"/>
              </w:rPr>
              <w:t>併</w:t>
            </w:r>
            <w:proofErr w:type="gramEnd"/>
            <w:r>
              <w:rPr>
                <w:rFonts w:hint="eastAsia"/>
                <w:sz w:val="16"/>
                <w:szCs w:val="16"/>
              </w:rPr>
              <w:t>式計算。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6-n-08 能在具體情境中，解決小數的兩步驟問題，並能</w:t>
            </w:r>
            <w:proofErr w:type="gramStart"/>
            <w:r>
              <w:rPr>
                <w:rFonts w:hint="eastAsia"/>
                <w:sz w:val="16"/>
                <w:szCs w:val="16"/>
              </w:rPr>
              <w:t>併</w:t>
            </w:r>
            <w:proofErr w:type="gramEnd"/>
            <w:r>
              <w:rPr>
                <w:rFonts w:hint="eastAsia"/>
                <w:sz w:val="16"/>
                <w:szCs w:val="16"/>
              </w:rPr>
              <w:t>式計算。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C-S-4,C-C-8,C-E-4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一、分數與小數的四則計算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4.同儕互評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a8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【性別平等教育】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1-3-6</w:t>
            </w:r>
          </w:p>
          <w:p w:rsidR="00E66F1B" w:rsidRDefault="00E66F1B">
            <w:pPr>
              <w:pStyle w:val="a6"/>
              <w:jc w:val="left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【家政教育】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3-3-1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E66F1B" w:rsidRPr="00E66F1B" w:rsidTr="00E66F1B">
        <w:trPr>
          <w:trHeight w:val="55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2017/2/26~2017/3/4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6-n-11 能理解常用導出量單位的記法，並解決生活中的問題。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6-n-12 能認識速度的意義及其常用單位。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C-S-3,C-S-4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二、速率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aa"/>
              <w:jc w:val="left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1-3-2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1-3-3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color w:val="000000"/>
                <w:sz w:val="16"/>
                <w:szCs w:val="16"/>
              </w:rPr>
            </w:pPr>
          </w:p>
        </w:tc>
      </w:tr>
      <w:tr w:rsidR="00E66F1B" w:rsidRPr="00E66F1B" w:rsidTr="00E66F1B">
        <w:trPr>
          <w:trHeight w:val="55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2017/3/5~2017/3/11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6-n-11 能理解常用導出量單位的記法，並解決生活中的問題。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6-n-12 能認識速度的意義及其常用單位。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C-S-3,C-S-4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二、速率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4.報告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aa"/>
              <w:jc w:val="left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1-3-2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1-3-3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color w:val="000000"/>
                <w:sz w:val="16"/>
                <w:szCs w:val="16"/>
              </w:rPr>
            </w:pPr>
          </w:p>
        </w:tc>
      </w:tr>
      <w:tr w:rsidR="00E66F1B" w:rsidRPr="00E66F1B" w:rsidTr="00E66F1B">
        <w:trPr>
          <w:trHeight w:val="82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2017/3/12~2017/3/18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6-n-12 能認識速度的意義及其常用單位。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6-n-13 能利用常用的數量關係，列出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恰當的算式，進行解題，並檢驗解的合理性。(同6-a-04)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6-a-04 能利用常用的數量關係，列出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恰當的算式，進行解題，並檢驗解的合理性。(同6-n-13)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C-S-3,C-S-4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二、速率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4.報告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aa"/>
              <w:jc w:val="left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1-3-2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1-3-3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E66F1B" w:rsidRPr="00E66F1B" w:rsidTr="00E66F1B">
        <w:trPr>
          <w:trHeight w:val="82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2017/3/19~2017/3/25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6-n-15 能理解簡單直柱體的體積為底面積與高的乘積。(同6-s-05)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6-s-04 能認識面與面的平行與垂直，線與面的垂直，並描述正方體與長方體中面與面、線與面的關係。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6-s-05能理解簡單直柱體的體積為底面積與高的乘積。(同6-n-15)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6-a-03能用符號表示常用的公式。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C-R-1,C-R-2,C-R-3,C-R-4,C-T-3,C-S-2,C-S-3,C-C-1,C-C-2,C-C-5,C-C-7,C-C-9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三、柱體面、邊的關係與體積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a8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【性別平等教育】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1-3-6</w:t>
            </w:r>
          </w:p>
          <w:p w:rsidR="00E66F1B" w:rsidRDefault="00E66F1B">
            <w:pPr>
              <w:pStyle w:val="a6"/>
              <w:jc w:val="left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【家政教育】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3-3-1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E66F1B" w:rsidRPr="00E66F1B" w:rsidTr="00E66F1B">
        <w:trPr>
          <w:trHeight w:val="55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2017/3/26~2017/4/1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6-n-15 能理解簡單直柱體的體積為底面積與高的乘積。(同6-s-05)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6-s-01 能利用幾何形體的性質解決簡單的幾何問題。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6-s-05能理解簡單直柱體的體積為底面積與高的乘積。(同6-n-15)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6-a-03能用符號表示常用的公式。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C-R-1,C-R-2,C-R-3,C-R-4,C-T-3,C-S-2,C-S-3,C-C-1,C-C-2,C-C-5,C-C-7,C-C-9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三、柱體面、邊的關係與體積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4.報告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a8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【性別平等教育】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1-3-6</w:t>
            </w:r>
          </w:p>
          <w:p w:rsidR="00E66F1B" w:rsidRDefault="00E66F1B">
            <w:pPr>
              <w:pStyle w:val="a6"/>
              <w:jc w:val="left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【家政教育】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3-3-1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E66F1B" w:rsidRPr="00E66F1B" w:rsidTr="00E66F1B">
        <w:trPr>
          <w:trHeight w:val="55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2017/4/2~2017/4/8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6-n-13 能利用常用的數量關係，列出恰當的算式，進行解題，並檢驗解的合理性。(同6-a-04)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6-a-04能利用常用的數量關係，列出恰當的算式，進行解題，並檢驗解的合理性。(同6-n-13)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C-R-1,C-R-2,C-R-3,C-T-1,C-T-2,C-T-4,C-S-1,C-S-2,C-S-3,C-S-4,C-C-1,C-C-2,C-C-4,C-C-5,C-C-9,C-E-1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四、基準量與比較量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4.報告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aa"/>
              <w:jc w:val="left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1-3-2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1-3-3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E66F1B" w:rsidRPr="00E66F1B" w:rsidTr="00E66F1B">
        <w:trPr>
          <w:trHeight w:val="55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2017/4/9~2017/4/15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6-n-13 能利用常用的數量關係，列出恰當的算式，進行解題，並檢驗解的合理性。(同6-a-04)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6-a-04能利用常用的數量關係，列出恰當的算式，進行解題，並檢驗解的合理性。(同6-n-13)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C-R-1,C-R-2,C-R-3,C-T-1,C-T-2,C-T-4,C-S-1,C-S-2,C-S-3,C-S-4,C-C-1,C-C-2,C-C-4,C-C-5,C-C-9,C-E-1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四、基準量與比較量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4.報告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aa"/>
              <w:jc w:val="left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1-3-2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1-3-3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E66F1B" w:rsidRPr="00E66F1B" w:rsidTr="00E66F1B">
        <w:trPr>
          <w:trHeight w:val="82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2017/4/16~2017/4/22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6-n-13 能利用常用的數量關係，列出恰當的算式，進行解題，並檢驗解的合理性。(同6-a-04)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6-a-04能利用常用的數量關係，列出恰當的算式，進行解題，並檢驗解的合理性。(同6-n-13)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C-R-1,C-R-2,C-R-3,C-T-1,C-T-2,C-T-4,C-S-1,C-S-2,C-S-3,C-S-4,C-C-1,C-C-2,C-C-4,C-C-5,C-C-9,C-E-1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四、基準量與比較量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aa"/>
              <w:jc w:val="left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1-3-2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1-3-3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E66F1B" w:rsidRPr="00E66F1B" w:rsidTr="00E66F1B">
        <w:trPr>
          <w:trHeight w:val="82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2017/4/23~2017/4/29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6-n-13 能利用常用的數量關係，列出恰當的算式，進行解題，並檢驗解的合理性。(同6-a-04)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6-a-04能利用常用的數量關係，列出恰當的算式，進行解題，並檢驗解的合理性。(同6-n-13)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C-R-1,C-R-2,C-R-3,C-T-1,C-T-2,C-T-4,C-S-1,C-S-2,C-S-3,C-S-4,C-C-1,C-C-2,C-C-4,C-C-5,C-C-9,C-E-1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五、怎樣解題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aa"/>
              <w:jc w:val="left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1-3-2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1-3-3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E66F1B" w:rsidRPr="00E66F1B" w:rsidTr="00E66F1B">
        <w:trPr>
          <w:trHeight w:val="55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2017/4/30~2017/5/6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6-n-13 能利用常用的數量關係，列出恰當的算式，進行解題，並檢驗解的合理性。(同6-a-04)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6-a-04能利用常用的數量關係，列出恰當的算式，進行解題，並檢驗解的合理性。(同6-n-13)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C-R-1,C-R-2,C-R-3,C-T-1,C-T-2,C-T-4,C-S-1,C-S-2,C-S-3,C-S-4,C-C-1,C-C-2,C-C-4,C-C-5,C-C-9,C-E-1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五、怎樣解題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4.學生自評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a8"/>
              <w:rPr>
                <w:rFonts w:ascii="新細明體" w:eastAsia="新細明體" w:hAnsi="新細明體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【性別平等教育】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1-3-6</w:t>
            </w:r>
          </w:p>
          <w:p w:rsidR="00E66F1B" w:rsidRDefault="00E66F1B">
            <w:pPr>
              <w:pStyle w:val="a6"/>
              <w:jc w:val="left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【家政教育】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3-3-1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E66F1B" w:rsidRPr="00E66F1B" w:rsidTr="00E66F1B">
        <w:trPr>
          <w:trHeight w:val="55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2017/5/7~2017/5/13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6-n-13 能利用常用的數量關係，列出恰當的算式，進行解題，並檢驗解的合理性。(同6-a-04)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6-a-04能利用常用的數量關係，列出恰當的算式，進行解題，並檢驗解的合理性。(同6-n-13)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C-R-1,C-R-2,C-R-3,C-T-1,C-T-2,C-T-4,C-S-1,C-S-2,C-S-3,C-S-4,C-C-1,C-C-2,C-C-4,C-C-5,C-C-9,C-E-1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五、怎樣解題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aa"/>
              <w:jc w:val="left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【人權教育】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1-3-2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1-3-3</w:t>
            </w:r>
          </w:p>
          <w:p w:rsidR="00E66F1B" w:rsidRDefault="00E66F1B">
            <w:pPr>
              <w:pStyle w:val="a8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【性別平等教育】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1-3-6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E66F1B" w:rsidRPr="00E66F1B" w:rsidTr="00E66F1B">
        <w:trPr>
          <w:trHeight w:val="82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2017/5/14~2017/5/20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6-d-01能整理生活中的資料，並製成長條圖。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6-d-02能整理生活中的有序資料，並繪製成折線圖。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C-T-3,C-S-3,C-C-1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六、統計圖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3.實作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4.作業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5.報告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ac"/>
              <w:jc w:val="left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【資訊教育】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3-3-6</w:t>
            </w:r>
          </w:p>
          <w:p w:rsidR="00E66F1B" w:rsidRDefault="00E66F1B">
            <w:pPr>
              <w:pStyle w:val="a8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【性別平等教育】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1-3-1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2-3-5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color w:val="000000"/>
                <w:sz w:val="16"/>
                <w:szCs w:val="16"/>
              </w:rPr>
            </w:pPr>
          </w:p>
        </w:tc>
      </w:tr>
      <w:tr w:rsidR="00E66F1B" w:rsidRPr="00E66F1B" w:rsidTr="00E66F1B">
        <w:trPr>
          <w:trHeight w:val="828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2017/5/21~2017/5/27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6-d-03 能報讀生活中常用的圓形圖，並能整理生活中的資料，製成圓形圖。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C-T-3,C-S-3,C-C-1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六、統計圖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3.實作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4.作業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ae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1-3-1</w:t>
            </w:r>
          </w:p>
          <w:p w:rsidR="00E66F1B" w:rsidRDefault="00E66F1B">
            <w:pPr>
              <w:pStyle w:val="a8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【性別平等教育】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1-3-6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2-3-2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E66F1B" w:rsidRPr="00E66F1B" w:rsidTr="00E66F1B">
        <w:trPr>
          <w:trHeight w:val="55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2017/5/28~2017/6/3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6-d-03 能報讀生活中常用的圓形圖，並能整理生活中的資料，製成圓形圖。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連結：</w:t>
            </w:r>
          </w:p>
          <w:p w:rsidR="00E66F1B" w:rsidRDefault="00E66F1B">
            <w:pPr>
              <w:pStyle w:val="2"/>
              <w:snapToGrid w:val="0"/>
              <w:ind w:leftChars="25" w:left="60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C-T-3,C-S-3,C-C-1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六、統計圖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1.筆試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2.口試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3.作業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ae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【生涯發展教育】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3-2-3</w:t>
            </w:r>
          </w:p>
          <w:p w:rsidR="00E66F1B" w:rsidRDefault="00E66F1B">
            <w:pPr>
              <w:pStyle w:val="a6"/>
              <w:jc w:val="left"/>
              <w:rPr>
                <w:rFonts w:ascii="新細明體" w:eastAsia="新細明體" w:hAnsi="新細明體" w:hint="eastAsia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</w:rPr>
              <w:t>【家政教育】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1-3-3</w:t>
            </w: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E66F1B" w:rsidRPr="00E66F1B" w:rsidTr="00E66F1B">
        <w:trPr>
          <w:trHeight w:val="552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2017/6/4~2017/6/10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Default="00E66F1B">
            <w:pPr>
              <w:pStyle w:val="2"/>
              <w:snapToGrid w:val="0"/>
              <w:ind w:leftChars="25" w:left="60" w:right="57"/>
              <w:jc w:val="center"/>
            </w:pPr>
            <w:r>
              <w:rPr>
                <w:rFonts w:hint="eastAsia"/>
              </w:rPr>
              <w:t>畢業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畢業</w:t>
            </w:r>
            <w:proofErr w:type="gramStart"/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Default="00E66F1B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E66F1B" w:rsidRPr="00E66F1B" w:rsidTr="00E66F1B">
        <w:trPr>
          <w:trHeight w:val="33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6F1B" w:rsidRPr="00E66F1B" w:rsidTr="00E66F1B">
        <w:trPr>
          <w:trHeight w:val="33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6F1B" w:rsidRPr="00E66F1B" w:rsidTr="00E66F1B">
        <w:trPr>
          <w:trHeight w:val="33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6F1B" w:rsidRPr="00E66F1B" w:rsidTr="00E66F1B">
        <w:trPr>
          <w:trHeight w:val="33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6F1B" w:rsidRPr="00E66F1B" w:rsidTr="00E66F1B">
        <w:trPr>
          <w:trHeight w:val="33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6F1B" w:rsidRPr="00E66F1B" w:rsidTr="00E66F1B">
        <w:trPr>
          <w:trHeight w:val="336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6F1B" w:rsidRPr="00E66F1B" w:rsidTr="00E66F1B">
        <w:trPr>
          <w:trHeight w:val="56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E66F1B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F1B" w:rsidRPr="00E66F1B" w:rsidRDefault="00E66F1B" w:rsidP="00E66F1B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E66F1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66F1B" w:rsidRPr="00E66F1B" w:rsidTr="00E66F1B">
        <w:trPr>
          <w:trHeight w:val="324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E66F1B" w:rsidRPr="00E66F1B" w:rsidTr="00E66F1B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一、本(下)學期上課總日數96天。</w:t>
            </w:r>
          </w:p>
        </w:tc>
      </w:tr>
      <w:tr w:rsidR="00E66F1B" w:rsidRPr="00E66F1B" w:rsidTr="00E66F1B">
        <w:trPr>
          <w:trHeight w:val="3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>二、106/2/28(二)和平紀念日放假、106/4/3(</w:t>
            </w:r>
            <w:proofErr w:type="gramStart"/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>)兒童節放假、106/4/4(二)清明節放假、106/5/30(二)端午節放假一天，共放假4天。</w:t>
            </w:r>
          </w:p>
        </w:tc>
      </w:tr>
      <w:tr w:rsidR="00E66F1B" w:rsidRPr="00E66F1B" w:rsidTr="00E66F1B">
        <w:trPr>
          <w:trHeight w:val="3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66F1B" w:rsidRPr="00E66F1B" w:rsidTr="00E66F1B">
        <w:trPr>
          <w:trHeight w:val="3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66F1B" w:rsidRPr="00E66F1B" w:rsidTr="00E66F1B">
        <w:trPr>
          <w:trHeight w:val="3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66F1B" w:rsidRPr="00E66F1B" w:rsidTr="00E66F1B">
        <w:trPr>
          <w:trHeight w:val="3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66F1B" w:rsidRPr="00E66F1B" w:rsidTr="00E66F1B">
        <w:trPr>
          <w:trHeight w:val="3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66F1B" w:rsidRPr="00E66F1B" w:rsidTr="00E66F1B">
        <w:trPr>
          <w:trHeight w:val="3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66F1B" w:rsidRPr="00E66F1B" w:rsidTr="00E66F1B">
        <w:trPr>
          <w:trHeight w:val="3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E66F1B" w:rsidRPr="00E66F1B" w:rsidTr="00E66F1B">
        <w:trPr>
          <w:trHeight w:val="324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E66F1B" w:rsidRPr="00E66F1B" w:rsidRDefault="00E66F1B" w:rsidP="00E66F1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66F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566C28" w:rsidRPr="00E66F1B" w:rsidRDefault="00E66F1B"/>
    <w:sectPr w:rsidR="00566C28" w:rsidRPr="00E66F1B" w:rsidSect="00E66F1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E1"/>
    <w:rsid w:val="004B7E38"/>
    <w:rsid w:val="00626CB2"/>
    <w:rsid w:val="008342E1"/>
    <w:rsid w:val="00E6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E66F1B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3">
    <w:name w:val="Plain Text"/>
    <w:basedOn w:val="a"/>
    <w:link w:val="a4"/>
    <w:semiHidden/>
    <w:unhideWhenUsed/>
    <w:rsid w:val="00E66F1B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semiHidden/>
    <w:rsid w:val="00E66F1B"/>
    <w:rPr>
      <w:rFonts w:ascii="細明體" w:eastAsia="細明體" w:hAnsi="Courier New" w:cs="Courier New"/>
      <w:szCs w:val="24"/>
    </w:rPr>
  </w:style>
  <w:style w:type="paragraph" w:customStyle="1" w:styleId="3">
    <w:name w:val="3.【對應能力指標】內文字"/>
    <w:basedOn w:val="a3"/>
    <w:rsid w:val="00E66F1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2">
    <w:name w:val="Body Text Indent 2"/>
    <w:basedOn w:val="a"/>
    <w:link w:val="20"/>
    <w:unhideWhenUsed/>
    <w:rsid w:val="00E66F1B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E66F1B"/>
    <w:rPr>
      <w:rFonts w:ascii="新細明體" w:eastAsia="新細明體" w:hAnsi="新細明體" w:cs="Times New Roman"/>
      <w:szCs w:val="24"/>
    </w:rPr>
  </w:style>
  <w:style w:type="character" w:customStyle="1" w:styleId="a5">
    <w:name w:val="【家政教育】 字元"/>
    <w:link w:val="a6"/>
    <w:locked/>
    <w:rsid w:val="00E66F1B"/>
    <w:rPr>
      <w:rFonts w:ascii="細明體" w:eastAsia="細明體" w:hAnsi="細明體"/>
      <w:color w:val="000000"/>
      <w:szCs w:val="24"/>
    </w:rPr>
  </w:style>
  <w:style w:type="paragraph" w:customStyle="1" w:styleId="a6">
    <w:name w:val="【家政教育】"/>
    <w:basedOn w:val="a"/>
    <w:link w:val="a5"/>
    <w:rsid w:val="00E66F1B"/>
    <w:pPr>
      <w:jc w:val="center"/>
    </w:pPr>
    <w:rPr>
      <w:rFonts w:ascii="細明體" w:eastAsia="細明體" w:hAnsi="細明體"/>
      <w:color w:val="000000"/>
      <w:szCs w:val="24"/>
    </w:rPr>
  </w:style>
  <w:style w:type="character" w:customStyle="1" w:styleId="a7">
    <w:name w:val="【性別平等教育】 字元"/>
    <w:link w:val="a8"/>
    <w:locked/>
    <w:rsid w:val="00E66F1B"/>
    <w:rPr>
      <w:rFonts w:ascii="細明體" w:eastAsia="細明體" w:hAnsi="細明體"/>
      <w:color w:val="000000"/>
      <w:szCs w:val="24"/>
    </w:rPr>
  </w:style>
  <w:style w:type="paragraph" w:customStyle="1" w:styleId="a8">
    <w:name w:val="【性別平等教育】"/>
    <w:basedOn w:val="a"/>
    <w:link w:val="a7"/>
    <w:rsid w:val="00E66F1B"/>
    <w:pPr>
      <w:jc w:val="center"/>
    </w:pPr>
    <w:rPr>
      <w:rFonts w:ascii="細明體" w:eastAsia="細明體" w:hAnsi="細明體"/>
      <w:color w:val="000000"/>
      <w:szCs w:val="24"/>
    </w:rPr>
  </w:style>
  <w:style w:type="character" w:customStyle="1" w:styleId="a9">
    <w:name w:val="【人權教育】 字元"/>
    <w:link w:val="aa"/>
    <w:locked/>
    <w:rsid w:val="00E66F1B"/>
    <w:rPr>
      <w:rFonts w:ascii="細明體" w:eastAsia="細明體" w:hAnsi="細明體"/>
      <w:color w:val="993300"/>
      <w:szCs w:val="24"/>
    </w:rPr>
  </w:style>
  <w:style w:type="paragraph" w:customStyle="1" w:styleId="aa">
    <w:name w:val="【人權教育】"/>
    <w:basedOn w:val="a"/>
    <w:link w:val="a9"/>
    <w:rsid w:val="00E66F1B"/>
    <w:pPr>
      <w:jc w:val="center"/>
    </w:pPr>
    <w:rPr>
      <w:rFonts w:ascii="細明體" w:eastAsia="細明體" w:hAnsi="細明體"/>
      <w:color w:val="993300"/>
      <w:szCs w:val="24"/>
    </w:rPr>
  </w:style>
  <w:style w:type="character" w:customStyle="1" w:styleId="ab">
    <w:name w:val="【資訊教育】 字元"/>
    <w:link w:val="ac"/>
    <w:locked/>
    <w:rsid w:val="00E66F1B"/>
    <w:rPr>
      <w:rFonts w:ascii="細明體" w:eastAsia="細明體" w:hAnsi="細明體"/>
      <w:color w:val="FF0000"/>
      <w:szCs w:val="24"/>
    </w:rPr>
  </w:style>
  <w:style w:type="paragraph" w:customStyle="1" w:styleId="ac">
    <w:name w:val="【資訊教育】"/>
    <w:basedOn w:val="a"/>
    <w:link w:val="ab"/>
    <w:rsid w:val="00E66F1B"/>
    <w:pPr>
      <w:jc w:val="center"/>
    </w:pPr>
    <w:rPr>
      <w:rFonts w:ascii="細明體" w:eastAsia="細明體" w:hAnsi="細明體"/>
      <w:color w:val="FF0000"/>
      <w:szCs w:val="24"/>
    </w:rPr>
  </w:style>
  <w:style w:type="character" w:customStyle="1" w:styleId="ad">
    <w:name w:val="【生涯發展教育】 字元"/>
    <w:link w:val="ae"/>
    <w:locked/>
    <w:rsid w:val="00E66F1B"/>
    <w:rPr>
      <w:rFonts w:ascii="細明體" w:eastAsia="細明體" w:hAnsi="細明體"/>
      <w:color w:val="FF6600"/>
      <w:szCs w:val="24"/>
    </w:rPr>
  </w:style>
  <w:style w:type="paragraph" w:customStyle="1" w:styleId="ae">
    <w:name w:val="【生涯發展教育】"/>
    <w:basedOn w:val="a"/>
    <w:link w:val="ad"/>
    <w:rsid w:val="00E66F1B"/>
    <w:pPr>
      <w:jc w:val="center"/>
    </w:pPr>
    <w:rPr>
      <w:rFonts w:ascii="細明體" w:eastAsia="細明體" w:hAnsi="細明體"/>
      <w:color w:val="FF66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E66F1B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3">
    <w:name w:val="Plain Text"/>
    <w:basedOn w:val="a"/>
    <w:link w:val="a4"/>
    <w:semiHidden/>
    <w:unhideWhenUsed/>
    <w:rsid w:val="00E66F1B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semiHidden/>
    <w:rsid w:val="00E66F1B"/>
    <w:rPr>
      <w:rFonts w:ascii="細明體" w:eastAsia="細明體" w:hAnsi="Courier New" w:cs="Courier New"/>
      <w:szCs w:val="24"/>
    </w:rPr>
  </w:style>
  <w:style w:type="paragraph" w:customStyle="1" w:styleId="3">
    <w:name w:val="3.【對應能力指標】內文字"/>
    <w:basedOn w:val="a3"/>
    <w:rsid w:val="00E66F1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2">
    <w:name w:val="Body Text Indent 2"/>
    <w:basedOn w:val="a"/>
    <w:link w:val="20"/>
    <w:unhideWhenUsed/>
    <w:rsid w:val="00E66F1B"/>
    <w:pPr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E66F1B"/>
    <w:rPr>
      <w:rFonts w:ascii="新細明體" w:eastAsia="新細明體" w:hAnsi="新細明體" w:cs="Times New Roman"/>
      <w:szCs w:val="24"/>
    </w:rPr>
  </w:style>
  <w:style w:type="character" w:customStyle="1" w:styleId="a5">
    <w:name w:val="【家政教育】 字元"/>
    <w:link w:val="a6"/>
    <w:locked/>
    <w:rsid w:val="00E66F1B"/>
    <w:rPr>
      <w:rFonts w:ascii="細明體" w:eastAsia="細明體" w:hAnsi="細明體"/>
      <w:color w:val="000000"/>
      <w:szCs w:val="24"/>
    </w:rPr>
  </w:style>
  <w:style w:type="paragraph" w:customStyle="1" w:styleId="a6">
    <w:name w:val="【家政教育】"/>
    <w:basedOn w:val="a"/>
    <w:link w:val="a5"/>
    <w:rsid w:val="00E66F1B"/>
    <w:pPr>
      <w:jc w:val="center"/>
    </w:pPr>
    <w:rPr>
      <w:rFonts w:ascii="細明體" w:eastAsia="細明體" w:hAnsi="細明體"/>
      <w:color w:val="000000"/>
      <w:szCs w:val="24"/>
    </w:rPr>
  </w:style>
  <w:style w:type="character" w:customStyle="1" w:styleId="a7">
    <w:name w:val="【性別平等教育】 字元"/>
    <w:link w:val="a8"/>
    <w:locked/>
    <w:rsid w:val="00E66F1B"/>
    <w:rPr>
      <w:rFonts w:ascii="細明體" w:eastAsia="細明體" w:hAnsi="細明體"/>
      <w:color w:val="000000"/>
      <w:szCs w:val="24"/>
    </w:rPr>
  </w:style>
  <w:style w:type="paragraph" w:customStyle="1" w:styleId="a8">
    <w:name w:val="【性別平等教育】"/>
    <w:basedOn w:val="a"/>
    <w:link w:val="a7"/>
    <w:rsid w:val="00E66F1B"/>
    <w:pPr>
      <w:jc w:val="center"/>
    </w:pPr>
    <w:rPr>
      <w:rFonts w:ascii="細明體" w:eastAsia="細明體" w:hAnsi="細明體"/>
      <w:color w:val="000000"/>
      <w:szCs w:val="24"/>
    </w:rPr>
  </w:style>
  <w:style w:type="character" w:customStyle="1" w:styleId="a9">
    <w:name w:val="【人權教育】 字元"/>
    <w:link w:val="aa"/>
    <w:locked/>
    <w:rsid w:val="00E66F1B"/>
    <w:rPr>
      <w:rFonts w:ascii="細明體" w:eastAsia="細明體" w:hAnsi="細明體"/>
      <w:color w:val="993300"/>
      <w:szCs w:val="24"/>
    </w:rPr>
  </w:style>
  <w:style w:type="paragraph" w:customStyle="1" w:styleId="aa">
    <w:name w:val="【人權教育】"/>
    <w:basedOn w:val="a"/>
    <w:link w:val="a9"/>
    <w:rsid w:val="00E66F1B"/>
    <w:pPr>
      <w:jc w:val="center"/>
    </w:pPr>
    <w:rPr>
      <w:rFonts w:ascii="細明體" w:eastAsia="細明體" w:hAnsi="細明體"/>
      <w:color w:val="993300"/>
      <w:szCs w:val="24"/>
    </w:rPr>
  </w:style>
  <w:style w:type="character" w:customStyle="1" w:styleId="ab">
    <w:name w:val="【資訊教育】 字元"/>
    <w:link w:val="ac"/>
    <w:locked/>
    <w:rsid w:val="00E66F1B"/>
    <w:rPr>
      <w:rFonts w:ascii="細明體" w:eastAsia="細明體" w:hAnsi="細明體"/>
      <w:color w:val="FF0000"/>
      <w:szCs w:val="24"/>
    </w:rPr>
  </w:style>
  <w:style w:type="paragraph" w:customStyle="1" w:styleId="ac">
    <w:name w:val="【資訊教育】"/>
    <w:basedOn w:val="a"/>
    <w:link w:val="ab"/>
    <w:rsid w:val="00E66F1B"/>
    <w:pPr>
      <w:jc w:val="center"/>
    </w:pPr>
    <w:rPr>
      <w:rFonts w:ascii="細明體" w:eastAsia="細明體" w:hAnsi="細明體"/>
      <w:color w:val="FF0000"/>
      <w:szCs w:val="24"/>
    </w:rPr>
  </w:style>
  <w:style w:type="character" w:customStyle="1" w:styleId="ad">
    <w:name w:val="【生涯發展教育】 字元"/>
    <w:link w:val="ae"/>
    <w:locked/>
    <w:rsid w:val="00E66F1B"/>
    <w:rPr>
      <w:rFonts w:ascii="細明體" w:eastAsia="細明體" w:hAnsi="細明體"/>
      <w:color w:val="FF6600"/>
      <w:szCs w:val="24"/>
    </w:rPr>
  </w:style>
  <w:style w:type="paragraph" w:customStyle="1" w:styleId="ae">
    <w:name w:val="【生涯發展教育】"/>
    <w:basedOn w:val="a"/>
    <w:link w:val="ad"/>
    <w:rsid w:val="00E66F1B"/>
    <w:pPr>
      <w:jc w:val="center"/>
    </w:pPr>
    <w:rPr>
      <w:rFonts w:ascii="細明體" w:eastAsia="細明體" w:hAnsi="細明體"/>
      <w:color w:val="FF66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張超翔</dc:creator>
  <cp:keywords/>
  <dc:description/>
  <cp:lastModifiedBy>張超翔</cp:lastModifiedBy>
  <cp:revision>2</cp:revision>
  <dcterms:created xsi:type="dcterms:W3CDTF">2016-06-20T03:28:00Z</dcterms:created>
  <dcterms:modified xsi:type="dcterms:W3CDTF">2016-06-20T03:29:00Z</dcterms:modified>
</cp:coreProperties>
</file>