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04"/>
        <w:gridCol w:w="1143"/>
        <w:gridCol w:w="847"/>
        <w:gridCol w:w="451"/>
        <w:gridCol w:w="1242"/>
        <w:gridCol w:w="451"/>
        <w:gridCol w:w="847"/>
        <w:gridCol w:w="1440"/>
      </w:tblGrid>
      <w:tr w:rsidR="009D73A9" w:rsidRPr="009D73A9" w:rsidTr="009D73A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D73A9" w:rsidRPr="009D73A9" w:rsidTr="009D73A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五年級下學期社會領域_課程計畫</w:t>
            </w:r>
          </w:p>
        </w:tc>
      </w:tr>
      <w:tr w:rsidR="009D73A9" w:rsidRPr="009D73A9" w:rsidTr="00F3174E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Pr="009D73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 )第6冊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9D73A9" w:rsidRPr="009D73A9" w:rsidTr="00F3174E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9D73A9" w:rsidRPr="009D73A9" w:rsidTr="00F3174E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25D6" w:rsidRPr="00AB2213" w:rsidRDefault="009D73A9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9D73A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  <w:r w:rsidR="00F825D6" w:rsidRPr="00AB2213">
              <w:rPr>
                <w:rFonts w:ascii="標楷體" w:eastAsia="標楷體" w:hAnsi="標楷體" w:hint="eastAsia"/>
                <w:color w:val="000000"/>
              </w:rPr>
              <w:t>認識規範的意義。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認識基本的生活規範。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認識法律的功用。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認識法律的產生方式。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認識保護兒童的法律內容。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了解政府立法保護兒童的用意。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了解遵守基本規範的好處。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認識保護自我的方法。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發展自我道德觀。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反省與珍視道德信念。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了解臺灣族群多元。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了解臺灣擁有多元文化。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認識臺灣傳統服飾文化。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認識臺灣傳統服飾文化的創新。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認識臺灣傳統舞蹈文化。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認識臺灣傳統戲曲文化。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認識臺灣傳統舞蹈、戲曲文化的創新。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認識臺灣傳統生命禮俗。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認識臺灣傳統節慶。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認識臺灣傳統祭典。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了解不同文化會彼此交流、衝突。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了解不同文化會在交流、衝突的過程中產生融合、創新。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了解影響建築型態的自然因素。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了解影響建築型態的人文因素。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認識不同時期的建築型態。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認識不同時期的建築功能。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探討現代化對生活空間的正面影響。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探討現代化對生活空間的負面影響。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探討理想居住空間的外部條件。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探討理想居住空間的內部條件。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認識臺灣各時期的經濟發展型態。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lastRenderedPageBreak/>
              <w:t>分析臺灣各時期的經濟發展與資源的關係。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分析臺灣各時期的經濟發展與海洋的關係。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了解臺灣經濟發展與海洋相關的產業。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分析近年來臺灣經濟發展面臨的問題。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了解臺灣經濟發展的優勢。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認識臺灣未來經濟發展的方向。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了解臺灣經濟發展與區域自然環境的關係。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了解區域人文特色對經濟發展的影響。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分析臺灣因經濟發展而產生的環境問題。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了解環境保護的重要性。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分析能兼顧經濟發展與環境保護的具體做法。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認識荷西與鄭氏時期對臺治理方式。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認識清領時期對臺治理方式。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認識日治時期對臺治理方式。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認識戰後時期對臺治理方式。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認識中央政府組織。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認識中央政府組織的主要功能。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了解憲法規範的人民權利。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了解憲法規範的人民義務。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舉例說明參與公共事務的方法。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舉例說明監督公共事務的方法。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培養以合宜尺度觀察和參與公共事務的審慎態度。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培養以合宜尺度觀察和監督公共事務的審慎態度。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認識公共議題的不同意見。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認識公共議題的正反立場。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認識環境開發議題。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認識經濟建設議題。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認識弱勢族群議題。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認識兒童教育議題。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認識尋求議題解決方案的探究歷程。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認識尋求議題解決方案的合宜態度。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認識環境永續的社會願景。</w:t>
            </w:r>
          </w:p>
          <w:p w:rsidR="00F825D6" w:rsidRPr="00AB2213" w:rsidRDefault="00F825D6" w:rsidP="00F825D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認識公平正義的社會願景。</w:t>
            </w:r>
          </w:p>
          <w:p w:rsidR="009D73A9" w:rsidRPr="009D73A9" w:rsidRDefault="00F825D6" w:rsidP="00F825D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B2213">
              <w:rPr>
                <w:rFonts w:ascii="標楷體" w:eastAsia="標楷體" w:hAnsi="標楷體" w:hint="eastAsia"/>
                <w:color w:val="000000"/>
              </w:rPr>
              <w:t>認識優質公民的社會願景。</w:t>
            </w:r>
          </w:p>
        </w:tc>
      </w:tr>
      <w:tr w:rsidR="009D73A9" w:rsidRPr="009D73A9" w:rsidTr="00F3174E">
        <w:trPr>
          <w:trHeight w:val="405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825D6" w:rsidRPr="002A4452" w:rsidRDefault="009D73A9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D73A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  <w:r w:rsidR="00F825D6" w:rsidRPr="002A4452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1-3-1 表達個人的基本權利，並瞭解人權與社會責任的關係。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1-3-2 理解規則之制定並實踐民主法治的精神。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1-3-3 瞭解平等、正義的原則，並能在生活中實踐。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lastRenderedPageBreak/>
              <w:t>1-3-4 瞭解世界上不同的群體、文化和國家，能尊重欣賞其差異。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1-3-5 搜尋保障權利及救援系統之資訊，維護並爭取基本人權。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2-3-3 瞭解人權與民主法治的密切關係。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2-3-4 理解貧窮、階級剝削的相互關係。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2-3-3 瞭解臺灣國土( 領土) 地理位置的特色及重要性。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3-3-8 說明臺灣地區不同海洋民俗活動、宗教信仰的特色。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2-3-9 瞭解人人都享有人身自主權、教育權、工作權、財產權等權益，不受性別的限制。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3-3-4 檢視不同族群文化中的性別關係。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1-2-4 覺知自己的生活方式對環境的影響。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2-2-2 認識生活周遭的環境問題形成的原因，並探究可能的改善方法。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2-3-1 瞭解基本的生態原則，以及人類與自然和諧共生的關係。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2-3-2 能比較國內不同區域性環境議題的特徵。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2-3-3 認識全球性的環境議題及其對人類社會的影響，並瞭解相關的解決對策。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3-3-1 關切人類行為對環境的衝擊，進而建立環境友善的生活與消費觀念。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4-3-1 能藉由各種媒介探究國內外環境問題，並歸納其發生的可能原因。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4-3-5 能以各種管道向行政機關、民意代表或非政府組織發聲，以表達自己對環境問題的看法。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4-3-5 能利用搜尋引擎及搜尋技巧尋找合適的網路資源。性別平等教育。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1-3-7 認識傳統節慶食物與臺灣本土飲食文化。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3-3-1 認識臺灣多元族群的傳統與文化。</w:t>
            </w:r>
          </w:p>
          <w:p w:rsidR="00F825D6" w:rsidRPr="002A4452" w:rsidRDefault="00F825D6" w:rsidP="00F825D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9D73A9" w:rsidRPr="009D73A9" w:rsidRDefault="00F825D6" w:rsidP="00F825D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A4452">
              <w:rPr>
                <w:rFonts w:ascii="標楷體" w:eastAsia="標楷體" w:hAnsi="標楷體" w:hint="eastAsia"/>
                <w:color w:val="000000"/>
              </w:rPr>
              <w:t>2-2-3 認識不同類型工作內容。</w:t>
            </w:r>
          </w:p>
        </w:tc>
      </w:tr>
      <w:tr w:rsidR="009D73A9" w:rsidRPr="009D73A9" w:rsidTr="00F3174E">
        <w:trPr>
          <w:trHeight w:val="390"/>
        </w:trPr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能 力 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單元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節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教育工作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節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評量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方式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3A9" w:rsidRPr="009D73A9" w:rsidRDefault="009D73A9" w:rsidP="009D7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備註(重大</w:t>
            </w:r>
            <w:r w:rsidRPr="009D73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議題)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一、日本統治下的臺灣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第1課臺灣人民的抗日運動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1-3-5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◎海洋教育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1-3-9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一、日本統治下的臺灣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第2課殖民統治下的臺灣社會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2-3-4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一、日本統治下的臺灣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社會放大鏡 風華再現─從北火電廠到海科館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◎海洋教育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二、戰後臺灣的政治發展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第1課、從權威到民主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3-3-4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5-3-5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二、戰後臺灣的政治發展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第2課、民主政治的運作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◎性別平等教育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2-3-9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3-3-4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5-3-5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二、戰後臺灣的政治發展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第2課、民主政治的運作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◎性別平等教育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2-3-9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二、戰後臺灣的政治發展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社會放大鏡 理性參與民主政治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240" w:hangingChars="100" w:hanging="240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240" w:hangingChars="100" w:hanging="240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1-3-1</w:t>
            </w:r>
          </w:p>
          <w:p w:rsidR="00F825D6" w:rsidRPr="00E211BE" w:rsidRDefault="00F825D6" w:rsidP="00F01707">
            <w:pPr>
              <w:ind w:left="240" w:hangingChars="100" w:hanging="240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2-3-2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9-3-2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三、臺灣社會變遷與文化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第1課、臺灣社會的變遷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◎性別平等教育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1-2-4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2-2-2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◎家政教育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1-3-4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</w:t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lastRenderedPageBreak/>
              <w:t>1-3-1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2-3-2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lastRenderedPageBreak/>
              <w:t>9-3-2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lastRenderedPageBreak/>
              <w:t>三、臺灣社會變遷與</w:t>
            </w:r>
            <w:r w:rsidRPr="00E211BE">
              <w:rPr>
                <w:rFonts w:ascii="標楷體" w:eastAsia="標楷體" w:hAnsi="標楷體" w:cs="Arial" w:hint="eastAsia"/>
                <w:color w:val="000000"/>
              </w:rPr>
              <w:lastRenderedPageBreak/>
              <w:t>文化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第1課、臺灣社會的變遷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</w:t>
            </w:r>
            <w:r w:rsidRPr="00E211BE">
              <w:rPr>
                <w:rFonts w:ascii="標楷體" w:eastAsia="標楷體" w:hAnsi="標楷體" w:hint="eastAsia"/>
              </w:rPr>
              <w:lastRenderedPageBreak/>
              <w:t>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lastRenderedPageBreak/>
              <w:t>◎性別平等教育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lastRenderedPageBreak/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1-2-4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2-2-2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◎家政教育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1-3-4</w:t>
            </w:r>
          </w:p>
        </w:tc>
      </w:tr>
      <w:tr w:rsidR="00F825D6" w:rsidRPr="009D73A9" w:rsidTr="00F3174E">
        <w:trPr>
          <w:trHeight w:val="114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1-3-1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1-3-2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2-3-2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4-3-2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9-3-2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三、臺灣社會變遷與文化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第2課、臺灣的文化傳承與創新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社會放大鏡 求新求變的臺灣布袋戲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◎資訊教育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4-3-5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◎家政教育</w:t>
            </w:r>
          </w:p>
          <w:p w:rsidR="00F825D6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1-3-7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◎海洋教育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3-3-8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◎生涯發展教育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2-2-3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4-3-4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6-3-2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四、規範面面觀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第1課、生活中的規範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1-3-2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4-3-4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四、規範面面觀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第2課、生活中的法律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4-3-4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6-3-3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四、規範面面觀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社會放大鏡 博愛座 給誰坐？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</w:tc>
      </w:tr>
      <w:tr w:rsidR="00F825D6" w:rsidRPr="009D73A9" w:rsidTr="00F3174E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1-3-5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1-3-6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1-3-8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五、城鄉發展與區域特色 第1課、臺灣的城鄉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◎海洋教育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1-3-5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1-3-6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3-3-2</w:t>
            </w:r>
          </w:p>
        </w:tc>
      </w:tr>
      <w:tr w:rsidR="00F825D6" w:rsidRPr="009D73A9" w:rsidTr="00F3174E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1-3-5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1-3-6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1-3-8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五、城鄉發展與區域特色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第1課、臺灣的城鄉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◎海洋教育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1-3-5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1-3-6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3-3-2</w:t>
            </w:r>
          </w:p>
        </w:tc>
      </w:tr>
      <w:tr w:rsidR="00F825D6" w:rsidRPr="009D73A9" w:rsidTr="00F3174E">
        <w:trPr>
          <w:trHeight w:val="57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1-3-6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1-3-7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五、城鄉發展與區域特色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第2課、臺灣本島的區域特色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2-3-2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◎資訊教育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4-3-5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◎人權教育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1-3-1</w:t>
            </w:r>
          </w:p>
        </w:tc>
      </w:tr>
      <w:tr w:rsidR="00F825D6" w:rsidRPr="009D73A9" w:rsidTr="00F3174E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1-3-6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1-3-8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4-3-1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五、城鄉發展與區域特色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社會放</w:t>
            </w:r>
            <w:r w:rsidRPr="00E211BE">
              <w:rPr>
                <w:rFonts w:ascii="標楷體" w:eastAsia="標楷體" w:hAnsi="標楷體" w:cs="Arial" w:hint="eastAsia"/>
                <w:color w:val="000000"/>
              </w:rPr>
              <w:lastRenderedPageBreak/>
              <w:t>大鏡 北投生活空間的營造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lastRenderedPageBreak/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AK:全民國防教育(3)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</w:t>
            </w:r>
            <w:r w:rsidRPr="00E211BE">
              <w:rPr>
                <w:rFonts w:ascii="標楷體" w:eastAsia="標楷體" w:hAnsi="標楷體" w:hint="eastAsia"/>
              </w:rPr>
              <w:lastRenderedPageBreak/>
              <w:t>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lastRenderedPageBreak/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2-3-2</w:t>
            </w:r>
          </w:p>
        </w:tc>
      </w:tr>
      <w:tr w:rsidR="00F825D6" w:rsidRPr="009D73A9" w:rsidTr="00F3174E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1-3-10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六、關心我們的家園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第1課、臺灣當前的環境議題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4-3-1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4-3-5</w:t>
            </w:r>
          </w:p>
        </w:tc>
      </w:tr>
      <w:tr w:rsidR="00F825D6" w:rsidRPr="009D73A9" w:rsidTr="00F3174E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1-3-10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9-3-1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六、關心我們的家園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第2課、更美好的家園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4-3-3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4-3-4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4-3-5</w:t>
            </w:r>
          </w:p>
        </w:tc>
      </w:tr>
      <w:tr w:rsidR="00F825D6" w:rsidRPr="009D73A9" w:rsidTr="00F3174E">
        <w:trPr>
          <w:trHeight w:val="8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1-3-3</w:t>
            </w:r>
          </w:p>
          <w:p w:rsidR="00F825D6" w:rsidRPr="00B10DC1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B10DC1">
              <w:rPr>
                <w:rFonts w:ascii="標楷體" w:eastAsia="標楷體" w:hAnsi="標楷體" w:cs="Arial Unicode MS" w:hint="eastAsia"/>
              </w:rPr>
              <w:t>3-3-3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六、關心我們的家園</w:t>
            </w:r>
          </w:p>
          <w:p w:rsidR="00F825D6" w:rsidRPr="00E211BE" w:rsidRDefault="00F825D6" w:rsidP="00F01707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211BE">
              <w:rPr>
                <w:rFonts w:ascii="標楷體" w:eastAsia="標楷體" w:hAnsi="標楷體" w:cs="Arial" w:hint="eastAsia"/>
                <w:color w:val="000000"/>
              </w:rPr>
              <w:t>社會放大鏡 節能減碳愛地球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520C6A" w:rsidRDefault="00F825D6" w:rsidP="00F0170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0C6A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jc w:val="center"/>
              <w:rPr>
                <w:rFonts w:ascii="標楷體" w:eastAsia="標楷體" w:hAnsi="標楷體"/>
              </w:rPr>
            </w:pPr>
            <w:r w:rsidRPr="00E211BE">
              <w:rPr>
                <w:rFonts w:ascii="標楷體" w:eastAsia="標楷體" w:hAnsi="標楷體" w:hint="eastAsia"/>
              </w:rPr>
              <w:t>口語評量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觀察評量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態度檢核</w:t>
            </w:r>
            <w:r w:rsidRPr="00E211BE">
              <w:rPr>
                <w:rFonts w:ascii="標楷體" w:eastAsia="標楷體" w:hAnsi="標楷體"/>
              </w:rPr>
              <w:br/>
            </w:r>
            <w:r w:rsidRPr="00E211BE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◎環境教育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2-3-3</w:t>
            </w:r>
          </w:p>
          <w:p w:rsidR="00F825D6" w:rsidRPr="00E211BE" w:rsidRDefault="00F825D6" w:rsidP="00F01707">
            <w:pPr>
              <w:ind w:left="526" w:hangingChars="219" w:hanging="526"/>
              <w:jc w:val="center"/>
              <w:rPr>
                <w:rFonts w:ascii="標楷體" w:eastAsia="標楷體" w:hAnsi="標楷體" w:cs="Arial Unicode MS"/>
              </w:rPr>
            </w:pPr>
            <w:r w:rsidRPr="00E211BE">
              <w:rPr>
                <w:rFonts w:ascii="標楷體" w:eastAsia="標楷體" w:hAnsi="標楷體" w:cs="Arial Unicode MS" w:hint="eastAsia"/>
              </w:rPr>
              <w:t>3-3-1</w:t>
            </w:r>
          </w:p>
        </w:tc>
      </w:tr>
      <w:tr w:rsidR="00F825D6" w:rsidRPr="009D73A9" w:rsidTr="00F3174E">
        <w:trPr>
          <w:trHeight w:val="36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D73A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D73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D73A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D6" w:rsidRPr="009D73A9" w:rsidRDefault="00F825D6" w:rsidP="009D73A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D73A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25D6" w:rsidRPr="009D73A9" w:rsidTr="009D73A9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5D6" w:rsidRPr="009D73A9" w:rsidRDefault="00F825D6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F825D6" w:rsidRPr="009D73A9" w:rsidTr="009D73A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825D6" w:rsidRPr="009D73A9" w:rsidRDefault="00F825D6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F825D6" w:rsidRPr="009D73A9" w:rsidTr="009D73A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825D6" w:rsidRPr="009D73A9" w:rsidRDefault="00F825D6" w:rsidP="009D73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73A9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ED2A94" w:rsidRPr="009D73A9" w:rsidRDefault="00ED2A94">
      <w:bookmarkStart w:id="0" w:name="_GoBack"/>
      <w:bookmarkEnd w:id="0"/>
    </w:p>
    <w:sectPr w:rsidR="00ED2A94" w:rsidRPr="009D7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CD2"/>
    <w:multiLevelType w:val="hybridMultilevel"/>
    <w:tmpl w:val="6B9CCABE"/>
    <w:lvl w:ilvl="0" w:tplc="D9E00B5E">
      <w:start w:val="1"/>
      <w:numFmt w:val="decimal"/>
      <w:suff w:val="space"/>
      <w:lvlText w:val="%1.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51"/>
    <w:rsid w:val="00963151"/>
    <w:rsid w:val="009D73A9"/>
    <w:rsid w:val="00ED2A94"/>
    <w:rsid w:val="00F3174E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2016-06-21T03:07:00Z</dcterms:created>
  <dcterms:modified xsi:type="dcterms:W3CDTF">2016-06-22T06:31:00Z</dcterms:modified>
</cp:coreProperties>
</file>