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8" w:type="dxa"/>
          <w:right w:w="28" w:type="dxa"/>
        </w:tblCellMar>
        <w:tblLook w:val="04A0"/>
      </w:tblPr>
      <w:tblGrid>
        <w:gridCol w:w="1009"/>
        <w:gridCol w:w="1687"/>
        <w:gridCol w:w="3410"/>
        <w:gridCol w:w="1588"/>
        <w:gridCol w:w="617"/>
        <w:gridCol w:w="1805"/>
        <w:gridCol w:w="617"/>
        <w:gridCol w:w="1177"/>
        <w:gridCol w:w="2104"/>
      </w:tblGrid>
      <w:tr w:rsidR="00155E2D" w:rsidRPr="00155E2D" w:rsidTr="00155E2D">
        <w:trPr>
          <w:trHeight w:val="510"/>
        </w:trPr>
        <w:tc>
          <w:tcPr>
            <w:tcW w:w="5000" w:type="pct"/>
            <w:gridSpan w:val="9"/>
            <w:tcBorders>
              <w:top w:val="nil"/>
              <w:left w:val="nil"/>
              <w:bottom w:val="nil"/>
              <w:right w:val="nil"/>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36"/>
                <w:szCs w:val="36"/>
              </w:rPr>
            </w:pPr>
            <w:r w:rsidRPr="00155E2D">
              <w:rPr>
                <w:rFonts w:ascii="標楷體" w:eastAsia="標楷體" w:hAnsi="標楷體" w:cs="新細明體" w:hint="eastAsia"/>
                <w:kern w:val="0"/>
                <w:sz w:val="36"/>
                <w:szCs w:val="36"/>
              </w:rPr>
              <w:t>高雄市內門區金竹國小105學年度</w:t>
            </w:r>
          </w:p>
        </w:tc>
      </w:tr>
      <w:tr w:rsidR="00155E2D" w:rsidRPr="00155E2D" w:rsidTr="00155E2D">
        <w:trPr>
          <w:trHeight w:val="510"/>
        </w:trPr>
        <w:tc>
          <w:tcPr>
            <w:tcW w:w="5000" w:type="pct"/>
            <w:gridSpan w:val="9"/>
            <w:tcBorders>
              <w:top w:val="nil"/>
              <w:left w:val="nil"/>
              <w:bottom w:val="nil"/>
              <w:right w:val="nil"/>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36"/>
                <w:szCs w:val="36"/>
              </w:rPr>
            </w:pPr>
            <w:r w:rsidRPr="00155E2D">
              <w:rPr>
                <w:rFonts w:ascii="標楷體" w:eastAsia="標楷體" w:hAnsi="標楷體" w:cs="新細明體" w:hint="eastAsia"/>
                <w:kern w:val="0"/>
                <w:sz w:val="36"/>
                <w:szCs w:val="36"/>
              </w:rPr>
              <w:t>三年級下學期綜合活動領域_課程計畫</w:t>
            </w:r>
          </w:p>
        </w:tc>
      </w:tr>
      <w:tr w:rsidR="00155E2D" w:rsidRPr="00155E2D" w:rsidTr="00155E2D">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Cs w:val="24"/>
              </w:rPr>
            </w:pPr>
            <w:r w:rsidRPr="00155E2D">
              <w:rPr>
                <w:rFonts w:ascii="標楷體" w:eastAsia="標楷體" w:hAnsi="標楷體" w:cs="新細明體" w:hint="eastAsia"/>
                <w:kern w:val="0"/>
                <w:szCs w:val="24"/>
              </w:rPr>
              <w:t>教材來源</w:t>
            </w:r>
          </w:p>
        </w:tc>
        <w:tc>
          <w:tcPr>
            <w:tcW w:w="1784" w:type="pct"/>
            <w:gridSpan w:val="2"/>
            <w:tcBorders>
              <w:top w:val="single" w:sz="4" w:space="0" w:color="auto"/>
              <w:left w:val="nil"/>
              <w:bottom w:val="single" w:sz="4" w:space="0" w:color="auto"/>
              <w:right w:val="single" w:sz="4" w:space="0" w:color="000000"/>
            </w:tcBorders>
            <w:shd w:val="clear" w:color="auto" w:fill="auto"/>
            <w:vAlign w:val="center"/>
            <w:hideMark/>
          </w:tcPr>
          <w:p w:rsidR="00155E2D" w:rsidRPr="00155E2D" w:rsidRDefault="00155E2D" w:rsidP="00155E2D">
            <w:pPr>
              <w:widowControl/>
              <w:spacing w:line="240" w:lineRule="auto"/>
              <w:rPr>
                <w:rFonts w:ascii="標楷體" w:eastAsia="標楷體" w:hAnsi="標楷體" w:cs="新細明體"/>
                <w:color w:val="000000"/>
                <w:kern w:val="0"/>
                <w:szCs w:val="24"/>
              </w:rPr>
            </w:pPr>
            <w:r w:rsidRPr="00155E2D">
              <w:rPr>
                <w:rFonts w:ascii="標楷體" w:eastAsia="標楷體" w:hAnsi="標楷體" w:cs="新細明體" w:hint="eastAsia"/>
                <w:color w:val="000000"/>
                <w:kern w:val="0"/>
                <w:szCs w:val="24"/>
              </w:rPr>
              <w:t>綜合活動</w:t>
            </w:r>
            <w:r w:rsidRPr="00155E2D">
              <w:rPr>
                <w:rFonts w:ascii="標楷體" w:eastAsia="標楷體" w:hAnsi="標楷體" w:cs="新細明體" w:hint="eastAsia"/>
                <w:color w:val="000000"/>
                <w:kern w:val="0"/>
                <w:szCs w:val="24"/>
              </w:rPr>
              <w:br/>
              <w:t>( 南一版)第6冊</w:t>
            </w:r>
          </w:p>
        </w:tc>
        <w:tc>
          <w:tcPr>
            <w:tcW w:w="220" w:type="pct"/>
            <w:tcBorders>
              <w:top w:val="single" w:sz="4" w:space="0" w:color="auto"/>
              <w:left w:val="nil"/>
              <w:bottom w:val="single" w:sz="4" w:space="0" w:color="auto"/>
              <w:right w:val="nil"/>
            </w:tcBorders>
            <w:shd w:val="clear" w:color="auto" w:fill="auto"/>
            <w:noWrap/>
            <w:vAlign w:val="center"/>
            <w:hideMark/>
          </w:tcPr>
          <w:p w:rsidR="00155E2D" w:rsidRPr="00155E2D" w:rsidRDefault="00155E2D" w:rsidP="00155E2D">
            <w:pPr>
              <w:widowControl/>
              <w:spacing w:line="240" w:lineRule="auto"/>
              <w:rPr>
                <w:rFonts w:ascii="新細明體" w:eastAsia="新細明體" w:hAnsi="新細明體" w:cs="新細明體"/>
                <w:kern w:val="0"/>
                <w:szCs w:val="24"/>
              </w:rPr>
            </w:pPr>
            <w:r w:rsidRPr="00155E2D">
              <w:rPr>
                <w:rFonts w:ascii="新細明體" w:eastAsia="新細明體" w:hAnsi="新細明體" w:cs="新細明體" w:hint="eastAsia"/>
                <w:kern w:val="0"/>
                <w:szCs w:val="24"/>
              </w:rPr>
              <w:t xml:space="preserve">　</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教學節數：</w:t>
            </w:r>
          </w:p>
        </w:tc>
        <w:tc>
          <w:tcPr>
            <w:tcW w:w="139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每週3節/共57節</w:t>
            </w:r>
          </w:p>
        </w:tc>
      </w:tr>
      <w:tr w:rsidR="00155E2D" w:rsidRPr="00155E2D" w:rsidTr="00155E2D">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Cs w:val="24"/>
              </w:rPr>
            </w:pPr>
            <w:r w:rsidRPr="00155E2D">
              <w:rPr>
                <w:rFonts w:ascii="標楷體" w:eastAsia="標楷體" w:hAnsi="標楷體" w:cs="新細明體" w:hint="eastAsia"/>
                <w:kern w:val="0"/>
                <w:szCs w:val="24"/>
              </w:rPr>
              <w:t>設 計 者</w:t>
            </w:r>
          </w:p>
        </w:tc>
        <w:tc>
          <w:tcPr>
            <w:tcW w:w="17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三年級教學團隊</w:t>
            </w:r>
          </w:p>
        </w:tc>
        <w:tc>
          <w:tcPr>
            <w:tcW w:w="220" w:type="pct"/>
            <w:tcBorders>
              <w:top w:val="nil"/>
              <w:left w:val="nil"/>
              <w:bottom w:val="single" w:sz="4" w:space="0" w:color="auto"/>
              <w:right w:val="nil"/>
            </w:tcBorders>
            <w:shd w:val="clear" w:color="auto" w:fill="auto"/>
            <w:noWrap/>
            <w:vAlign w:val="center"/>
            <w:hideMark/>
          </w:tcPr>
          <w:p w:rsidR="00155E2D" w:rsidRPr="00155E2D" w:rsidRDefault="00155E2D" w:rsidP="00155E2D">
            <w:pPr>
              <w:widowControl/>
              <w:spacing w:line="240" w:lineRule="auto"/>
              <w:rPr>
                <w:rFonts w:ascii="新細明體" w:eastAsia="新細明體" w:hAnsi="新細明體" w:cs="新細明體"/>
                <w:kern w:val="0"/>
                <w:szCs w:val="24"/>
              </w:rPr>
            </w:pPr>
            <w:r w:rsidRPr="00155E2D">
              <w:rPr>
                <w:rFonts w:ascii="新細明體" w:eastAsia="新細明體" w:hAnsi="新細明體" w:cs="新細明體" w:hint="eastAsia"/>
                <w:kern w:val="0"/>
                <w:szCs w:val="24"/>
              </w:rPr>
              <w:t xml:space="preserve">　</w:t>
            </w:r>
          </w:p>
        </w:tc>
        <w:tc>
          <w:tcPr>
            <w:tcW w:w="644" w:type="pct"/>
            <w:tcBorders>
              <w:top w:val="nil"/>
              <w:left w:val="nil"/>
              <w:bottom w:val="single" w:sz="4" w:space="0" w:color="auto"/>
              <w:right w:val="single" w:sz="4" w:space="0" w:color="auto"/>
            </w:tcBorders>
            <w:shd w:val="clear" w:color="auto" w:fill="auto"/>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教 學 者</w:t>
            </w:r>
          </w:p>
        </w:tc>
        <w:tc>
          <w:tcPr>
            <w:tcW w:w="139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三年級教學團隊</w:t>
            </w:r>
          </w:p>
        </w:tc>
      </w:tr>
      <w:tr w:rsidR="00155E2D" w:rsidRPr="00155E2D" w:rsidTr="00155E2D">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Cs w:val="24"/>
              </w:rPr>
            </w:pPr>
            <w:r w:rsidRPr="00155E2D">
              <w:rPr>
                <w:rFonts w:ascii="標楷體" w:eastAsia="標楷體" w:hAnsi="標楷體" w:cs="新細明體" w:hint="eastAsia"/>
                <w:kern w:val="0"/>
                <w:szCs w:val="24"/>
              </w:rPr>
              <w:t>學期學習目標</w:t>
            </w:r>
          </w:p>
        </w:tc>
        <w:tc>
          <w:tcPr>
            <w:tcW w:w="4038" w:type="pct"/>
            <w:gridSpan w:val="7"/>
            <w:tcBorders>
              <w:top w:val="single" w:sz="4" w:space="0" w:color="auto"/>
              <w:left w:val="nil"/>
              <w:bottom w:val="single" w:sz="4" w:space="0" w:color="auto"/>
              <w:right w:val="single" w:sz="4" w:space="0" w:color="000000"/>
            </w:tcBorders>
            <w:shd w:val="clear" w:color="auto" w:fill="auto"/>
            <w:vAlign w:val="center"/>
            <w:hideMark/>
          </w:tcPr>
          <w:p w:rsidR="00155E2D" w:rsidRDefault="00155E2D">
            <w:pPr>
              <w:rPr>
                <w:rFonts w:ascii="新細明體" w:eastAsia="新細明體" w:hAnsi="新細明體" w:cs="新細明體"/>
                <w:color w:val="000000"/>
                <w:szCs w:val="24"/>
              </w:rPr>
            </w:pPr>
            <w:r>
              <w:rPr>
                <w:rFonts w:hint="eastAsia"/>
                <w:color w:val="000000"/>
              </w:rPr>
              <w:t>1.</w:t>
            </w:r>
            <w:r>
              <w:rPr>
                <w:rFonts w:hint="eastAsia"/>
                <w:color w:val="000000"/>
              </w:rPr>
              <w:t>了解自己在哪方面比以前進步並分享自己的表現對生活帶來的影響。</w:t>
            </w:r>
            <w:r>
              <w:rPr>
                <w:rFonts w:hint="eastAsia"/>
                <w:color w:val="000000"/>
              </w:rPr>
              <w:t>2.</w:t>
            </w:r>
            <w:r>
              <w:rPr>
                <w:rFonts w:hint="eastAsia"/>
                <w:color w:val="000000"/>
              </w:rPr>
              <w:t>能說明自己在各方面進步的狀況。</w:t>
            </w:r>
            <w:r>
              <w:rPr>
                <w:rFonts w:hint="eastAsia"/>
                <w:color w:val="000000"/>
              </w:rPr>
              <w:t>3.</w:t>
            </w:r>
            <w:r>
              <w:rPr>
                <w:rFonts w:hint="eastAsia"/>
                <w:color w:val="000000"/>
              </w:rPr>
              <w:t>能探討自己的進步狀況對生活的影響。</w:t>
            </w:r>
            <w:r>
              <w:rPr>
                <w:rFonts w:hint="eastAsia"/>
                <w:color w:val="000000"/>
              </w:rPr>
              <w:t>4.</w:t>
            </w:r>
            <w:r>
              <w:rPr>
                <w:rFonts w:hint="eastAsia"/>
                <w:color w:val="000000"/>
              </w:rPr>
              <w:t>了解欣賞自己的優點並樂於讚賞別人的優點。</w:t>
            </w:r>
            <w:r>
              <w:rPr>
                <w:rFonts w:hint="eastAsia"/>
                <w:color w:val="000000"/>
              </w:rPr>
              <w:t>5.</w:t>
            </w:r>
            <w:r>
              <w:rPr>
                <w:rFonts w:hint="eastAsia"/>
                <w:color w:val="000000"/>
              </w:rPr>
              <w:t>能說出自己有哪些優點。</w:t>
            </w:r>
            <w:r>
              <w:rPr>
                <w:rFonts w:hint="eastAsia"/>
                <w:color w:val="000000"/>
              </w:rPr>
              <w:t>6.</w:t>
            </w:r>
            <w:r>
              <w:rPr>
                <w:rFonts w:hint="eastAsia"/>
                <w:color w:val="000000"/>
              </w:rPr>
              <w:t>能肯定欣賞自己的優點。</w:t>
            </w:r>
            <w:r>
              <w:rPr>
                <w:rFonts w:hint="eastAsia"/>
                <w:color w:val="000000"/>
              </w:rPr>
              <w:t>7.</w:t>
            </w:r>
            <w:r>
              <w:rPr>
                <w:rFonts w:hint="eastAsia"/>
                <w:color w:val="000000"/>
              </w:rPr>
              <w:t>分析了解自己未曾發現的優點並把優點在日常生活中展現出來。</w:t>
            </w:r>
            <w:r>
              <w:rPr>
                <w:rFonts w:hint="eastAsia"/>
                <w:color w:val="000000"/>
              </w:rPr>
              <w:t>8.</w:t>
            </w:r>
            <w:r>
              <w:rPr>
                <w:rFonts w:hint="eastAsia"/>
                <w:color w:val="000000"/>
              </w:rPr>
              <w:t>能分析自己未曾發現的優點並確實做到。</w:t>
            </w:r>
            <w:r>
              <w:rPr>
                <w:rFonts w:hint="eastAsia"/>
                <w:color w:val="000000"/>
              </w:rPr>
              <w:t>9.</w:t>
            </w:r>
            <w:r>
              <w:rPr>
                <w:rFonts w:hint="eastAsia"/>
                <w:color w:val="000000"/>
              </w:rPr>
              <w:t>紀錄自己一週的生活紀錄表。</w:t>
            </w:r>
            <w:r>
              <w:rPr>
                <w:rFonts w:hint="eastAsia"/>
                <w:color w:val="000000"/>
              </w:rPr>
              <w:t>10.</w:t>
            </w:r>
            <w:r>
              <w:rPr>
                <w:rFonts w:hint="eastAsia"/>
                <w:color w:val="000000"/>
              </w:rPr>
              <w:t>能紀錄自己一週表現，找出自己的優點。</w:t>
            </w:r>
            <w:r>
              <w:rPr>
                <w:rFonts w:hint="eastAsia"/>
                <w:color w:val="000000"/>
              </w:rPr>
              <w:t>11.</w:t>
            </w:r>
            <w:r>
              <w:rPr>
                <w:rFonts w:hint="eastAsia"/>
                <w:color w:val="000000"/>
              </w:rPr>
              <w:t>檢核自己的成果並滿意自己的表現。</w:t>
            </w:r>
            <w:r>
              <w:rPr>
                <w:rFonts w:hint="eastAsia"/>
                <w:color w:val="000000"/>
              </w:rPr>
              <w:t>12.</w:t>
            </w:r>
            <w:r>
              <w:rPr>
                <w:rFonts w:hint="eastAsia"/>
                <w:color w:val="000000"/>
              </w:rPr>
              <w:t>分析自己的優點並肯定自己的表現。</w:t>
            </w:r>
            <w:r>
              <w:rPr>
                <w:rFonts w:hint="eastAsia"/>
                <w:color w:val="000000"/>
              </w:rPr>
              <w:t>13.</w:t>
            </w:r>
            <w:r>
              <w:rPr>
                <w:rFonts w:hint="eastAsia"/>
                <w:color w:val="000000"/>
              </w:rPr>
              <w:t>開發自己的新優點並確實執行。</w:t>
            </w:r>
            <w:r>
              <w:rPr>
                <w:rFonts w:hint="eastAsia"/>
                <w:color w:val="000000"/>
              </w:rPr>
              <w:t>14.</w:t>
            </w:r>
            <w:r>
              <w:rPr>
                <w:rFonts w:hint="eastAsia"/>
                <w:color w:val="000000"/>
              </w:rPr>
              <w:t>確定自己目前想學習的優點。</w:t>
            </w:r>
            <w:r>
              <w:rPr>
                <w:rFonts w:hint="eastAsia"/>
                <w:color w:val="000000"/>
              </w:rPr>
              <w:t>15.</w:t>
            </w:r>
            <w:r>
              <w:rPr>
                <w:rFonts w:hint="eastAsia"/>
                <w:color w:val="000000"/>
              </w:rPr>
              <w:t>擬定計畫並展開開發優點的行動。</w:t>
            </w:r>
            <w:r>
              <w:rPr>
                <w:rFonts w:hint="eastAsia"/>
                <w:color w:val="000000"/>
              </w:rPr>
              <w:t>16.</w:t>
            </w:r>
            <w:r>
              <w:rPr>
                <w:rFonts w:hint="eastAsia"/>
                <w:color w:val="000000"/>
              </w:rPr>
              <w:t>能省思察覺自己的改變。</w:t>
            </w:r>
            <w:r>
              <w:rPr>
                <w:rFonts w:hint="eastAsia"/>
                <w:color w:val="000000"/>
              </w:rPr>
              <w:t>17.</w:t>
            </w:r>
            <w:r>
              <w:rPr>
                <w:rFonts w:hint="eastAsia"/>
                <w:color w:val="000000"/>
              </w:rPr>
              <w:t>省思需要改進之處與各項改進的做法與因應之道。</w:t>
            </w:r>
            <w:r>
              <w:rPr>
                <w:rFonts w:hint="eastAsia"/>
                <w:color w:val="000000"/>
              </w:rPr>
              <w:t>18.</w:t>
            </w:r>
            <w:r>
              <w:rPr>
                <w:rFonts w:hint="eastAsia"/>
                <w:color w:val="000000"/>
              </w:rPr>
              <w:t>能說明自己不滿意之處的狀況及原因。</w:t>
            </w:r>
            <w:r>
              <w:rPr>
                <w:rFonts w:hint="eastAsia"/>
                <w:color w:val="000000"/>
              </w:rPr>
              <w:t>19.</w:t>
            </w:r>
            <w:r>
              <w:rPr>
                <w:rFonts w:hint="eastAsia"/>
                <w:color w:val="000000"/>
              </w:rPr>
              <w:t>能因不同的原因提出改進和因應的作法。</w:t>
            </w:r>
            <w:r>
              <w:rPr>
                <w:rFonts w:hint="eastAsia"/>
                <w:color w:val="000000"/>
              </w:rPr>
              <w:t>20.</w:t>
            </w:r>
            <w:r>
              <w:rPr>
                <w:rFonts w:hint="eastAsia"/>
                <w:color w:val="000000"/>
              </w:rPr>
              <w:t>評估自己的表現，提出可行的改變策略。</w:t>
            </w:r>
            <w:r>
              <w:rPr>
                <w:rFonts w:hint="eastAsia"/>
                <w:color w:val="000000"/>
              </w:rPr>
              <w:t>21.</w:t>
            </w:r>
            <w:r>
              <w:rPr>
                <w:rFonts w:hint="eastAsia"/>
                <w:color w:val="000000"/>
              </w:rPr>
              <w:t>能評估自己的表現並提出可改變的策略。</w:t>
            </w:r>
            <w:r>
              <w:rPr>
                <w:rFonts w:hint="eastAsia"/>
                <w:color w:val="000000"/>
              </w:rPr>
              <w:t>22.</w:t>
            </w:r>
            <w:r>
              <w:rPr>
                <w:rFonts w:hint="eastAsia"/>
                <w:color w:val="000000"/>
              </w:rPr>
              <w:t>紀錄實施「發現不一樣的我」之成果及心得。</w:t>
            </w:r>
            <w:r>
              <w:rPr>
                <w:rFonts w:hint="eastAsia"/>
                <w:color w:val="000000"/>
              </w:rPr>
              <w:t>23.</w:t>
            </w:r>
            <w:r>
              <w:rPr>
                <w:rFonts w:hint="eastAsia"/>
                <w:color w:val="000000"/>
              </w:rPr>
              <w:t>紀錄實施過程及實踐心得。</w:t>
            </w:r>
            <w:r>
              <w:rPr>
                <w:rFonts w:hint="eastAsia"/>
                <w:color w:val="000000"/>
              </w:rPr>
              <w:t>24.</w:t>
            </w:r>
            <w:r>
              <w:rPr>
                <w:rFonts w:hint="eastAsia"/>
                <w:color w:val="000000"/>
              </w:rPr>
              <w:t>分享突破困境的方法。</w:t>
            </w:r>
            <w:r>
              <w:rPr>
                <w:rFonts w:hint="eastAsia"/>
                <w:color w:val="000000"/>
              </w:rPr>
              <w:t>25.</w:t>
            </w:r>
            <w:r>
              <w:rPr>
                <w:rFonts w:hint="eastAsia"/>
                <w:color w:val="000000"/>
              </w:rPr>
              <w:t>能說出自己解決困難的方法。</w:t>
            </w:r>
            <w:r>
              <w:rPr>
                <w:rFonts w:hint="eastAsia"/>
                <w:color w:val="000000"/>
              </w:rPr>
              <w:t>26.</w:t>
            </w:r>
            <w:r>
              <w:rPr>
                <w:rFonts w:hint="eastAsia"/>
                <w:color w:val="000000"/>
              </w:rPr>
              <w:t>分辨自己的表現，學習換個方向思考，並肯定自己。</w:t>
            </w:r>
            <w:r>
              <w:rPr>
                <w:rFonts w:hint="eastAsia"/>
                <w:color w:val="000000"/>
              </w:rPr>
              <w:t>27.</w:t>
            </w:r>
            <w:r>
              <w:rPr>
                <w:rFonts w:hint="eastAsia"/>
                <w:color w:val="000000"/>
              </w:rPr>
              <w:t>能思考自己表現的正反面。</w:t>
            </w:r>
            <w:r>
              <w:rPr>
                <w:rFonts w:hint="eastAsia"/>
                <w:color w:val="000000"/>
              </w:rPr>
              <w:t>28.</w:t>
            </w:r>
            <w:r>
              <w:rPr>
                <w:rFonts w:hint="eastAsia"/>
                <w:color w:val="000000"/>
              </w:rPr>
              <w:t>能運用正向的思考自己的表現，並加以運用肯定自我。</w:t>
            </w:r>
            <w:r>
              <w:rPr>
                <w:rFonts w:hint="eastAsia"/>
                <w:color w:val="000000"/>
              </w:rPr>
              <w:t>29.</w:t>
            </w:r>
            <w:r>
              <w:rPr>
                <w:rFonts w:hint="eastAsia"/>
                <w:color w:val="000000"/>
              </w:rPr>
              <w:t>了解對自己的喜愛度並思考無法改變的身體缺憾部份。</w:t>
            </w:r>
            <w:r>
              <w:rPr>
                <w:rFonts w:hint="eastAsia"/>
                <w:color w:val="000000"/>
              </w:rPr>
              <w:t>30.</w:t>
            </w:r>
            <w:r>
              <w:rPr>
                <w:rFonts w:hint="eastAsia"/>
                <w:color w:val="000000"/>
              </w:rPr>
              <w:t>能說出喜歡自己及不喜歡自己的原因。</w:t>
            </w:r>
            <w:r>
              <w:rPr>
                <w:rFonts w:hint="eastAsia"/>
                <w:color w:val="000000"/>
              </w:rPr>
              <w:t>31.</w:t>
            </w:r>
            <w:r>
              <w:rPr>
                <w:rFonts w:hint="eastAsia"/>
                <w:color w:val="000000"/>
              </w:rPr>
              <w:t>能了解並接納自己無法改變的身體缺陷。</w:t>
            </w:r>
            <w:r>
              <w:rPr>
                <w:rFonts w:hint="eastAsia"/>
                <w:color w:val="000000"/>
              </w:rPr>
              <w:t>32.</w:t>
            </w:r>
            <w:r>
              <w:rPr>
                <w:rFonts w:hint="eastAsia"/>
                <w:color w:val="000000"/>
              </w:rPr>
              <w:t>歸納並分享對自我的認同級接納。</w:t>
            </w:r>
            <w:r>
              <w:rPr>
                <w:rFonts w:hint="eastAsia"/>
                <w:color w:val="000000"/>
              </w:rPr>
              <w:t>33.</w:t>
            </w:r>
            <w:r>
              <w:rPr>
                <w:rFonts w:hint="eastAsia"/>
                <w:color w:val="000000"/>
              </w:rPr>
              <w:t>能說出對自己特點之所以欣賞及接納的想法。</w:t>
            </w:r>
            <w:r>
              <w:rPr>
                <w:rFonts w:hint="eastAsia"/>
                <w:color w:val="000000"/>
              </w:rPr>
              <w:t>34.</w:t>
            </w:r>
            <w:r>
              <w:rPr>
                <w:rFonts w:hint="eastAsia"/>
                <w:color w:val="000000"/>
              </w:rPr>
              <w:t>經由省思自己與他人相處的經驗，認識各種不同情緒。</w:t>
            </w:r>
            <w:r>
              <w:rPr>
                <w:rFonts w:hint="eastAsia"/>
                <w:color w:val="000000"/>
              </w:rPr>
              <w:t>35.</w:t>
            </w:r>
            <w:r>
              <w:rPr>
                <w:rFonts w:hint="eastAsia"/>
                <w:color w:val="000000"/>
              </w:rPr>
              <w:t>能分享自己與他人相處的經驗。</w:t>
            </w:r>
            <w:r>
              <w:rPr>
                <w:rFonts w:hint="eastAsia"/>
                <w:color w:val="000000"/>
              </w:rPr>
              <w:t>36.</w:t>
            </w:r>
            <w:r>
              <w:rPr>
                <w:rFonts w:hint="eastAsia"/>
                <w:color w:val="000000"/>
              </w:rPr>
              <w:t>能知道自己不同的心情。</w:t>
            </w:r>
            <w:r>
              <w:rPr>
                <w:rFonts w:hint="eastAsia"/>
                <w:color w:val="000000"/>
              </w:rPr>
              <w:t>37.</w:t>
            </w:r>
            <w:r>
              <w:rPr>
                <w:rFonts w:hint="eastAsia"/>
                <w:color w:val="000000"/>
              </w:rPr>
              <w:t>藉由觀察表情、動作來分辨他人不同的情緒。</w:t>
            </w:r>
            <w:r>
              <w:rPr>
                <w:rFonts w:hint="eastAsia"/>
                <w:color w:val="000000"/>
              </w:rPr>
              <w:t>38.</w:t>
            </w:r>
            <w:r>
              <w:rPr>
                <w:rFonts w:hint="eastAsia"/>
                <w:color w:val="000000"/>
              </w:rPr>
              <w:t>能分辨別人不同的心情。</w:t>
            </w:r>
            <w:r>
              <w:rPr>
                <w:rFonts w:hint="eastAsia"/>
                <w:color w:val="000000"/>
              </w:rPr>
              <w:t>39.</w:t>
            </w:r>
            <w:r>
              <w:rPr>
                <w:rFonts w:hint="eastAsia"/>
                <w:color w:val="000000"/>
              </w:rPr>
              <w:t>學會聆聽別人對心情的表達，</w:t>
            </w:r>
            <w:r>
              <w:rPr>
                <w:rFonts w:hint="eastAsia"/>
                <w:color w:val="000000"/>
              </w:rPr>
              <w:lastRenderedPageBreak/>
              <w:t>並尊重他人的感受。</w:t>
            </w:r>
            <w:r>
              <w:rPr>
                <w:rFonts w:hint="eastAsia"/>
                <w:color w:val="000000"/>
              </w:rPr>
              <w:t>40.</w:t>
            </w:r>
            <w:r>
              <w:rPr>
                <w:rFonts w:hint="eastAsia"/>
                <w:color w:val="000000"/>
              </w:rPr>
              <w:t>能從聆聽中體會他人的感受。</w:t>
            </w:r>
            <w:r>
              <w:rPr>
                <w:rFonts w:hint="eastAsia"/>
                <w:color w:val="000000"/>
              </w:rPr>
              <w:t>41.</w:t>
            </w:r>
            <w:r>
              <w:rPr>
                <w:rFonts w:hint="eastAsia"/>
                <w:color w:val="000000"/>
              </w:rPr>
              <w:t>能尊重別人不同的心情表現。</w:t>
            </w:r>
            <w:r>
              <w:rPr>
                <w:rFonts w:hint="eastAsia"/>
                <w:color w:val="000000"/>
              </w:rPr>
              <w:t>42.</w:t>
            </w:r>
            <w:r>
              <w:rPr>
                <w:rFonts w:hint="eastAsia"/>
                <w:color w:val="000000"/>
              </w:rPr>
              <w:t>了解與他人相處時，不同的情緒反應會帶來不同影響。</w:t>
            </w:r>
            <w:r>
              <w:rPr>
                <w:rFonts w:hint="eastAsia"/>
                <w:color w:val="000000"/>
              </w:rPr>
              <w:t>43.</w:t>
            </w:r>
            <w:r>
              <w:rPr>
                <w:rFonts w:hint="eastAsia"/>
                <w:color w:val="000000"/>
              </w:rPr>
              <w:t>能知道不同的情緒反應會帶給別人不同的感受。</w:t>
            </w:r>
            <w:r>
              <w:rPr>
                <w:rFonts w:hint="eastAsia"/>
                <w:color w:val="000000"/>
              </w:rPr>
              <w:t>44.</w:t>
            </w:r>
            <w:r>
              <w:rPr>
                <w:rFonts w:hint="eastAsia"/>
                <w:color w:val="000000"/>
              </w:rPr>
              <w:t>能知道負面情緒可能造成的影響。</w:t>
            </w:r>
            <w:r>
              <w:rPr>
                <w:rFonts w:hint="eastAsia"/>
                <w:color w:val="000000"/>
              </w:rPr>
              <w:t>45.</w:t>
            </w:r>
            <w:r>
              <w:rPr>
                <w:rFonts w:hint="eastAsia"/>
                <w:color w:val="000000"/>
              </w:rPr>
              <w:t>學習適當處理與他人相處時的情緒。</w:t>
            </w:r>
            <w:r>
              <w:rPr>
                <w:rFonts w:hint="eastAsia"/>
                <w:color w:val="000000"/>
              </w:rPr>
              <w:t>46.</w:t>
            </w:r>
            <w:r>
              <w:rPr>
                <w:rFonts w:hint="eastAsia"/>
                <w:color w:val="000000"/>
              </w:rPr>
              <w:t>能藉由過去的經驗，省思自己處理情緒的方式。</w:t>
            </w:r>
            <w:r>
              <w:rPr>
                <w:rFonts w:hint="eastAsia"/>
                <w:color w:val="000000"/>
              </w:rPr>
              <w:t>47.</w:t>
            </w:r>
            <w:r>
              <w:rPr>
                <w:rFonts w:hint="eastAsia"/>
                <w:color w:val="000000"/>
              </w:rPr>
              <w:t>在與他人相處時，能知道如何適當處理自己的情緒。</w:t>
            </w:r>
            <w:r>
              <w:rPr>
                <w:rFonts w:hint="eastAsia"/>
                <w:color w:val="000000"/>
              </w:rPr>
              <w:t>48.</w:t>
            </w:r>
            <w:r>
              <w:rPr>
                <w:rFonts w:hint="eastAsia"/>
                <w:color w:val="000000"/>
              </w:rPr>
              <w:t>能察覺自然界與人類的關係。</w:t>
            </w:r>
            <w:r>
              <w:rPr>
                <w:rFonts w:hint="eastAsia"/>
                <w:color w:val="000000"/>
              </w:rPr>
              <w:t>49.</w:t>
            </w:r>
            <w:r>
              <w:rPr>
                <w:rFonts w:hint="eastAsia"/>
                <w:color w:val="000000"/>
              </w:rPr>
              <w:t>能說出生活周遭的生物。</w:t>
            </w:r>
            <w:r>
              <w:rPr>
                <w:rFonts w:hint="eastAsia"/>
                <w:color w:val="000000"/>
              </w:rPr>
              <w:t>50.</w:t>
            </w:r>
            <w:r>
              <w:rPr>
                <w:rFonts w:hint="eastAsia"/>
                <w:color w:val="000000"/>
              </w:rPr>
              <w:t>能了解生物與人類之間的關係。</w:t>
            </w:r>
            <w:r>
              <w:rPr>
                <w:rFonts w:hint="eastAsia"/>
                <w:color w:val="000000"/>
              </w:rPr>
              <w:t>51.</w:t>
            </w:r>
            <w:r>
              <w:rPr>
                <w:rFonts w:hint="eastAsia"/>
                <w:color w:val="000000"/>
              </w:rPr>
              <w:t>能與同學有良好的互動。</w:t>
            </w:r>
            <w:r>
              <w:rPr>
                <w:rFonts w:hint="eastAsia"/>
                <w:color w:val="000000"/>
              </w:rPr>
              <w:t>52.</w:t>
            </w:r>
            <w:r>
              <w:rPr>
                <w:rFonts w:hint="eastAsia"/>
                <w:color w:val="000000"/>
              </w:rPr>
              <w:t>能分享自己飼養生物的經驗。</w:t>
            </w:r>
            <w:r>
              <w:rPr>
                <w:rFonts w:hint="eastAsia"/>
                <w:color w:val="000000"/>
              </w:rPr>
              <w:t>53.</w:t>
            </w:r>
            <w:r>
              <w:rPr>
                <w:rFonts w:hint="eastAsia"/>
                <w:color w:val="000000"/>
              </w:rPr>
              <w:t>學會傾聽他人意見與想法。</w:t>
            </w:r>
            <w:r>
              <w:rPr>
                <w:rFonts w:hint="eastAsia"/>
                <w:color w:val="000000"/>
              </w:rPr>
              <w:t>54.</w:t>
            </w:r>
            <w:r>
              <w:rPr>
                <w:rFonts w:hint="eastAsia"/>
                <w:color w:val="000000"/>
              </w:rPr>
              <w:t>能觀察生物一生的變化。</w:t>
            </w:r>
            <w:r>
              <w:rPr>
                <w:rFonts w:hint="eastAsia"/>
                <w:color w:val="000000"/>
              </w:rPr>
              <w:t>55.</w:t>
            </w:r>
            <w:r>
              <w:rPr>
                <w:rFonts w:hint="eastAsia"/>
                <w:color w:val="000000"/>
              </w:rPr>
              <w:t>能說出生物一生變化的過程。</w:t>
            </w:r>
            <w:r>
              <w:rPr>
                <w:rFonts w:hint="eastAsia"/>
                <w:color w:val="000000"/>
              </w:rPr>
              <w:t>56.</w:t>
            </w:r>
            <w:r>
              <w:rPr>
                <w:rFonts w:hint="eastAsia"/>
                <w:color w:val="000000"/>
              </w:rPr>
              <w:t>能說出自己對生物變化的想法。</w:t>
            </w:r>
            <w:r>
              <w:rPr>
                <w:rFonts w:hint="eastAsia"/>
                <w:color w:val="000000"/>
              </w:rPr>
              <w:t>57.</w:t>
            </w:r>
            <w:r>
              <w:rPr>
                <w:rFonts w:hint="eastAsia"/>
                <w:color w:val="000000"/>
              </w:rPr>
              <w:t>能妥善照顧生物。</w:t>
            </w:r>
            <w:r>
              <w:rPr>
                <w:rFonts w:hint="eastAsia"/>
                <w:color w:val="000000"/>
              </w:rPr>
              <w:t>58.</w:t>
            </w:r>
            <w:r>
              <w:rPr>
                <w:rFonts w:hint="eastAsia"/>
                <w:color w:val="000000"/>
              </w:rPr>
              <w:t>能蒐集照顧生物的知識。</w:t>
            </w:r>
            <w:r>
              <w:rPr>
                <w:rFonts w:hint="eastAsia"/>
                <w:color w:val="000000"/>
              </w:rPr>
              <w:t>59.</w:t>
            </w:r>
            <w:r>
              <w:rPr>
                <w:rFonts w:hint="eastAsia"/>
                <w:color w:val="000000"/>
              </w:rPr>
              <w:t>學會和同學分享照顧生物的經驗。</w:t>
            </w:r>
            <w:r>
              <w:rPr>
                <w:rFonts w:hint="eastAsia"/>
                <w:color w:val="000000"/>
              </w:rPr>
              <w:t>60.</w:t>
            </w:r>
            <w:r>
              <w:rPr>
                <w:rFonts w:hint="eastAsia"/>
                <w:color w:val="000000"/>
              </w:rPr>
              <w:t>能解決照顧生物時發生的問題。</w:t>
            </w:r>
            <w:r>
              <w:rPr>
                <w:rFonts w:hint="eastAsia"/>
                <w:color w:val="000000"/>
              </w:rPr>
              <w:t>61.</w:t>
            </w:r>
            <w:r>
              <w:rPr>
                <w:rFonts w:hint="eastAsia"/>
                <w:color w:val="000000"/>
              </w:rPr>
              <w:t>能和同學共同合作解決問題。</w:t>
            </w:r>
            <w:r>
              <w:rPr>
                <w:rFonts w:hint="eastAsia"/>
                <w:color w:val="000000"/>
              </w:rPr>
              <w:t>62.</w:t>
            </w:r>
            <w:r>
              <w:rPr>
                <w:rFonts w:hint="eastAsia"/>
                <w:color w:val="000000"/>
              </w:rPr>
              <w:t>學會接納他人的意見與想法。</w:t>
            </w:r>
            <w:r>
              <w:rPr>
                <w:rFonts w:hint="eastAsia"/>
                <w:color w:val="000000"/>
              </w:rPr>
              <w:t>63.</w:t>
            </w:r>
            <w:r>
              <w:rPr>
                <w:rFonts w:hint="eastAsia"/>
                <w:color w:val="000000"/>
              </w:rPr>
              <w:t>能與同學一起照顧生物。</w:t>
            </w:r>
            <w:r>
              <w:rPr>
                <w:rFonts w:hint="eastAsia"/>
                <w:color w:val="000000"/>
              </w:rPr>
              <w:t>64.</w:t>
            </w:r>
            <w:r>
              <w:rPr>
                <w:rFonts w:hint="eastAsia"/>
                <w:color w:val="000000"/>
              </w:rPr>
              <w:t>能思考人與生物之間的關係。</w:t>
            </w:r>
            <w:r>
              <w:rPr>
                <w:rFonts w:hint="eastAsia"/>
                <w:color w:val="000000"/>
              </w:rPr>
              <w:t>65.</w:t>
            </w:r>
            <w:r>
              <w:rPr>
                <w:rFonts w:hint="eastAsia"/>
                <w:color w:val="000000"/>
              </w:rPr>
              <w:t>能說出生物與人的關係。</w:t>
            </w:r>
            <w:r>
              <w:rPr>
                <w:rFonts w:hint="eastAsia"/>
                <w:color w:val="000000"/>
              </w:rPr>
              <w:t>66.</w:t>
            </w:r>
            <w:r>
              <w:rPr>
                <w:rFonts w:hint="eastAsia"/>
                <w:color w:val="000000"/>
              </w:rPr>
              <w:t>能明白每種生物存在的必要性。</w:t>
            </w:r>
            <w:r>
              <w:rPr>
                <w:rFonts w:hint="eastAsia"/>
                <w:color w:val="000000"/>
              </w:rPr>
              <w:t>67.</w:t>
            </w:r>
            <w:r>
              <w:rPr>
                <w:rFonts w:hint="eastAsia"/>
                <w:color w:val="000000"/>
              </w:rPr>
              <w:t>能明白不同的處方法帶來不同結果。</w:t>
            </w:r>
            <w:r>
              <w:rPr>
                <w:rFonts w:hint="eastAsia"/>
                <w:color w:val="000000"/>
              </w:rPr>
              <w:t>68.</w:t>
            </w:r>
            <w:r>
              <w:rPr>
                <w:rFonts w:hint="eastAsia"/>
                <w:color w:val="000000"/>
              </w:rPr>
              <w:t>能尊重並感恩自然界的每種生物。</w:t>
            </w:r>
            <w:r>
              <w:rPr>
                <w:rFonts w:hint="eastAsia"/>
                <w:color w:val="000000"/>
              </w:rPr>
              <w:t>69.</w:t>
            </w:r>
            <w:r>
              <w:rPr>
                <w:rFonts w:hint="eastAsia"/>
                <w:color w:val="000000"/>
              </w:rPr>
              <w:t>能感謝大自然界生物對人的貢獻。</w:t>
            </w:r>
            <w:r>
              <w:rPr>
                <w:rFonts w:hint="eastAsia"/>
                <w:color w:val="000000"/>
              </w:rPr>
              <w:t>70.</w:t>
            </w:r>
            <w:r>
              <w:rPr>
                <w:rFonts w:hint="eastAsia"/>
                <w:color w:val="000000"/>
              </w:rPr>
              <w:t>能尊重自然界每一種生物。</w:t>
            </w:r>
            <w:r>
              <w:rPr>
                <w:rFonts w:hint="eastAsia"/>
                <w:color w:val="000000"/>
              </w:rPr>
              <w:t>71.</w:t>
            </w:r>
            <w:r>
              <w:rPr>
                <w:rFonts w:hint="eastAsia"/>
                <w:color w:val="000000"/>
              </w:rPr>
              <w:t>能保護自然界美意種生物。</w:t>
            </w:r>
            <w:r>
              <w:rPr>
                <w:rFonts w:hint="eastAsia"/>
                <w:color w:val="000000"/>
              </w:rPr>
              <w:t>72.</w:t>
            </w:r>
            <w:r>
              <w:rPr>
                <w:rFonts w:hint="eastAsia"/>
                <w:color w:val="000000"/>
              </w:rPr>
              <w:t>紀錄社區環保工作推展情形與感受。</w:t>
            </w:r>
            <w:r>
              <w:rPr>
                <w:rFonts w:hint="eastAsia"/>
                <w:color w:val="000000"/>
              </w:rPr>
              <w:t>73.</w:t>
            </w:r>
            <w:r>
              <w:rPr>
                <w:rFonts w:hint="eastAsia"/>
                <w:color w:val="000000"/>
              </w:rPr>
              <w:t>能運用感官及各種工具紀錄環境。</w:t>
            </w:r>
            <w:r>
              <w:rPr>
                <w:rFonts w:hint="eastAsia"/>
                <w:color w:val="000000"/>
              </w:rPr>
              <w:t>74.</w:t>
            </w:r>
            <w:r>
              <w:rPr>
                <w:rFonts w:hint="eastAsia"/>
                <w:color w:val="000000"/>
              </w:rPr>
              <w:t>能說出社區環保工作推展情形。</w:t>
            </w:r>
            <w:r>
              <w:rPr>
                <w:rFonts w:hint="eastAsia"/>
                <w:color w:val="000000"/>
              </w:rPr>
              <w:t>75.</w:t>
            </w:r>
            <w:r>
              <w:rPr>
                <w:rFonts w:hint="eastAsia"/>
                <w:color w:val="000000"/>
              </w:rPr>
              <w:t>能分享紀錄過程的心得與感受。</w:t>
            </w:r>
            <w:r>
              <w:rPr>
                <w:rFonts w:hint="eastAsia"/>
                <w:color w:val="000000"/>
              </w:rPr>
              <w:t>76.</w:t>
            </w:r>
            <w:r>
              <w:rPr>
                <w:rFonts w:hint="eastAsia"/>
                <w:color w:val="000000"/>
              </w:rPr>
              <w:t>與家人討論並提出社區改善的計畫。</w:t>
            </w:r>
            <w:r>
              <w:rPr>
                <w:rFonts w:hint="eastAsia"/>
                <w:color w:val="000000"/>
              </w:rPr>
              <w:t>77.</w:t>
            </w:r>
            <w:r>
              <w:rPr>
                <w:rFonts w:hint="eastAsia"/>
                <w:color w:val="000000"/>
              </w:rPr>
              <w:t>能與家人討論社區需要改善的地方。</w:t>
            </w:r>
            <w:r>
              <w:rPr>
                <w:rFonts w:hint="eastAsia"/>
                <w:color w:val="000000"/>
              </w:rPr>
              <w:t>78.</w:t>
            </w:r>
            <w:r>
              <w:rPr>
                <w:rFonts w:hint="eastAsia"/>
                <w:color w:val="000000"/>
              </w:rPr>
              <w:t>能提出社區環境改善的計畫。</w:t>
            </w:r>
            <w:r>
              <w:rPr>
                <w:rFonts w:hint="eastAsia"/>
                <w:color w:val="000000"/>
              </w:rPr>
              <w:t>79.</w:t>
            </w:r>
            <w:r>
              <w:rPr>
                <w:rFonts w:hint="eastAsia"/>
                <w:color w:val="000000"/>
              </w:rPr>
              <w:t>展開環境改善行動並解決遇到的問題。</w:t>
            </w:r>
            <w:r>
              <w:rPr>
                <w:rFonts w:hint="eastAsia"/>
                <w:color w:val="000000"/>
              </w:rPr>
              <w:t>80.</w:t>
            </w:r>
            <w:r>
              <w:rPr>
                <w:rFonts w:hint="eastAsia"/>
                <w:color w:val="000000"/>
              </w:rPr>
              <w:t>能擬定策略展開環境改善活動。</w:t>
            </w:r>
            <w:r>
              <w:rPr>
                <w:rFonts w:hint="eastAsia"/>
                <w:color w:val="000000"/>
              </w:rPr>
              <w:t>81.</w:t>
            </w:r>
            <w:r>
              <w:rPr>
                <w:rFonts w:hint="eastAsia"/>
                <w:color w:val="000000"/>
              </w:rPr>
              <w:t>能省思改善行動過程中遇到的問題與解決之道。</w:t>
            </w:r>
            <w:r>
              <w:rPr>
                <w:rFonts w:hint="eastAsia"/>
                <w:color w:val="000000"/>
              </w:rPr>
              <w:t>82.</w:t>
            </w:r>
            <w:r>
              <w:rPr>
                <w:rFonts w:hint="eastAsia"/>
                <w:color w:val="000000"/>
              </w:rPr>
              <w:t>說出全球環境出現的問題與成因。</w:t>
            </w:r>
            <w:r>
              <w:rPr>
                <w:rFonts w:hint="eastAsia"/>
                <w:color w:val="000000"/>
              </w:rPr>
              <w:t>83.</w:t>
            </w:r>
            <w:r>
              <w:rPr>
                <w:rFonts w:hint="eastAsia"/>
                <w:color w:val="000000"/>
              </w:rPr>
              <w:t>能說出全球環境出現的問題。</w:t>
            </w:r>
            <w:r>
              <w:rPr>
                <w:rFonts w:hint="eastAsia"/>
                <w:color w:val="000000"/>
              </w:rPr>
              <w:t>84.</w:t>
            </w:r>
            <w:r>
              <w:rPr>
                <w:rFonts w:hint="eastAsia"/>
                <w:color w:val="000000"/>
              </w:rPr>
              <w:t>能指出環境問題發生的原因。</w:t>
            </w:r>
            <w:r>
              <w:rPr>
                <w:rFonts w:hint="eastAsia"/>
                <w:color w:val="000000"/>
              </w:rPr>
              <w:t>85.</w:t>
            </w:r>
            <w:r>
              <w:rPr>
                <w:rFonts w:hint="eastAsia"/>
                <w:color w:val="000000"/>
              </w:rPr>
              <w:t>討論並發表改善環境問題的做法。</w:t>
            </w:r>
            <w:r>
              <w:rPr>
                <w:rFonts w:hint="eastAsia"/>
                <w:color w:val="000000"/>
              </w:rPr>
              <w:t>86.</w:t>
            </w:r>
            <w:r>
              <w:rPr>
                <w:rFonts w:hint="eastAsia"/>
                <w:color w:val="000000"/>
              </w:rPr>
              <w:t>能說出改善空氣污染的作法。</w:t>
            </w:r>
            <w:r>
              <w:rPr>
                <w:rFonts w:hint="eastAsia"/>
                <w:color w:val="000000"/>
              </w:rPr>
              <w:t>87.</w:t>
            </w:r>
            <w:r>
              <w:rPr>
                <w:rFonts w:hint="eastAsia"/>
                <w:color w:val="000000"/>
              </w:rPr>
              <w:t>能說出自己可以採取的改善空氣污染做法。</w:t>
            </w:r>
            <w:r>
              <w:rPr>
                <w:rFonts w:hint="eastAsia"/>
                <w:color w:val="000000"/>
              </w:rPr>
              <w:t>88.</w:t>
            </w:r>
            <w:r>
              <w:rPr>
                <w:rFonts w:hint="eastAsia"/>
                <w:color w:val="000000"/>
              </w:rPr>
              <w:t>省思適合在生活中採取的環保做法。</w:t>
            </w:r>
            <w:r>
              <w:rPr>
                <w:rFonts w:hint="eastAsia"/>
                <w:color w:val="000000"/>
              </w:rPr>
              <w:t>89.</w:t>
            </w:r>
            <w:r>
              <w:rPr>
                <w:rFonts w:hint="eastAsia"/>
                <w:color w:val="000000"/>
              </w:rPr>
              <w:t>說出改善全球暖化的具體作法。</w:t>
            </w:r>
            <w:r>
              <w:rPr>
                <w:rFonts w:hint="eastAsia"/>
                <w:color w:val="000000"/>
              </w:rPr>
              <w:t>90.</w:t>
            </w:r>
            <w:r>
              <w:rPr>
                <w:rFonts w:hint="eastAsia"/>
                <w:color w:val="000000"/>
              </w:rPr>
              <w:t>省思適合自己在生活中實施的環保作法。</w:t>
            </w:r>
            <w:r>
              <w:rPr>
                <w:rFonts w:hint="eastAsia"/>
                <w:color w:val="000000"/>
              </w:rPr>
              <w:t>91.</w:t>
            </w:r>
            <w:r>
              <w:rPr>
                <w:rFonts w:hint="eastAsia"/>
                <w:color w:val="000000"/>
              </w:rPr>
              <w:t>蒐集並介紹推動環保行動的團體與個人。</w:t>
            </w:r>
            <w:r>
              <w:rPr>
                <w:rFonts w:hint="eastAsia"/>
                <w:color w:val="000000"/>
              </w:rPr>
              <w:t>92.</w:t>
            </w:r>
            <w:r>
              <w:rPr>
                <w:rFonts w:hint="eastAsia"/>
                <w:color w:val="000000"/>
              </w:rPr>
              <w:t>能說出環保團體所做的環保行動內容。</w:t>
            </w:r>
            <w:r>
              <w:rPr>
                <w:rFonts w:hint="eastAsia"/>
                <w:color w:val="000000"/>
              </w:rPr>
              <w:t>93.</w:t>
            </w:r>
            <w:r>
              <w:rPr>
                <w:rFonts w:hint="eastAsia"/>
                <w:color w:val="000000"/>
              </w:rPr>
              <w:t>能說出自己對環保行動的感受。</w:t>
            </w:r>
            <w:r>
              <w:rPr>
                <w:rFonts w:hint="eastAsia"/>
                <w:color w:val="000000"/>
              </w:rPr>
              <w:t>94.</w:t>
            </w:r>
            <w:r>
              <w:rPr>
                <w:rFonts w:hint="eastAsia"/>
                <w:color w:val="000000"/>
              </w:rPr>
              <w:t>和組員合作完成綠天使宣言活動。</w:t>
            </w:r>
            <w:r>
              <w:rPr>
                <w:rFonts w:hint="eastAsia"/>
                <w:color w:val="000000"/>
              </w:rPr>
              <w:t>95.</w:t>
            </w:r>
            <w:r>
              <w:rPr>
                <w:rFonts w:hint="eastAsia"/>
                <w:color w:val="000000"/>
              </w:rPr>
              <w:t>能說出自己在生活中可做的環保行動。</w:t>
            </w:r>
            <w:r>
              <w:rPr>
                <w:rFonts w:hint="eastAsia"/>
                <w:color w:val="000000"/>
              </w:rPr>
              <w:t>96.</w:t>
            </w:r>
            <w:r>
              <w:rPr>
                <w:rFonts w:hint="eastAsia"/>
                <w:color w:val="000000"/>
              </w:rPr>
              <w:t>能和組員合作完成綠天使宣言海報並上台宣誓。</w:t>
            </w:r>
            <w:r>
              <w:rPr>
                <w:rFonts w:hint="eastAsia"/>
                <w:color w:val="000000"/>
              </w:rPr>
              <w:t>97.</w:t>
            </w:r>
            <w:r>
              <w:rPr>
                <w:rFonts w:hint="eastAsia"/>
                <w:color w:val="000000"/>
              </w:rPr>
              <w:t>實踐並紀錄自己的綠天使環保行動。</w:t>
            </w:r>
            <w:r>
              <w:rPr>
                <w:rFonts w:hint="eastAsia"/>
                <w:color w:val="000000"/>
              </w:rPr>
              <w:t>98.</w:t>
            </w:r>
            <w:r>
              <w:rPr>
                <w:rFonts w:hint="eastAsia"/>
                <w:color w:val="000000"/>
              </w:rPr>
              <w:t>能展開一週環保行動並檢討與省思。</w:t>
            </w:r>
            <w:r>
              <w:rPr>
                <w:rFonts w:hint="eastAsia"/>
                <w:color w:val="000000"/>
              </w:rPr>
              <w:t>99.</w:t>
            </w:r>
            <w:r>
              <w:rPr>
                <w:rFonts w:hint="eastAsia"/>
                <w:color w:val="000000"/>
              </w:rPr>
              <w:t>能與家人同學一起實踐環保行動。</w:t>
            </w:r>
            <w:r>
              <w:rPr>
                <w:rFonts w:hint="eastAsia"/>
                <w:color w:val="000000"/>
              </w:rPr>
              <w:t>100.</w:t>
            </w:r>
            <w:r>
              <w:rPr>
                <w:rFonts w:hint="eastAsia"/>
                <w:color w:val="000000"/>
              </w:rPr>
              <w:t>討論第一</w:t>
            </w:r>
            <w:r>
              <w:rPr>
                <w:rFonts w:hint="eastAsia"/>
                <w:color w:val="000000"/>
              </w:rPr>
              <w:lastRenderedPageBreak/>
              <w:t>周實踐後的相關議題，引導省思改進的方向。</w:t>
            </w:r>
            <w:r>
              <w:rPr>
                <w:rFonts w:hint="eastAsia"/>
                <w:color w:val="000000"/>
              </w:rPr>
              <w:t>101.</w:t>
            </w:r>
            <w:r>
              <w:rPr>
                <w:rFonts w:hint="eastAsia"/>
                <w:color w:val="000000"/>
              </w:rPr>
              <w:t>能檢核自己一周的行動中有做到與沒做到的地方與原因。</w:t>
            </w:r>
            <w:r>
              <w:rPr>
                <w:rFonts w:hint="eastAsia"/>
                <w:color w:val="000000"/>
              </w:rPr>
              <w:t>102.</w:t>
            </w:r>
            <w:r>
              <w:rPr>
                <w:rFonts w:hint="eastAsia"/>
                <w:color w:val="000000"/>
              </w:rPr>
              <w:t>能和同學討論並省思自己沒做到的地方與改進之道。</w:t>
            </w:r>
            <w:r>
              <w:rPr>
                <w:rFonts w:hint="eastAsia"/>
                <w:color w:val="000000"/>
              </w:rPr>
              <w:t>103.</w:t>
            </w:r>
            <w:r>
              <w:rPr>
                <w:rFonts w:hint="eastAsia"/>
                <w:color w:val="000000"/>
              </w:rPr>
              <w:t>能和同學討論並修改自己的行動檢核表。</w:t>
            </w:r>
            <w:r>
              <w:rPr>
                <w:rFonts w:hint="eastAsia"/>
                <w:color w:val="000000"/>
              </w:rPr>
              <w:t>104.</w:t>
            </w:r>
            <w:r>
              <w:rPr>
                <w:rFonts w:hint="eastAsia"/>
                <w:color w:val="000000"/>
              </w:rPr>
              <w:t>重新修正行動檢核表，並繼續下一週行動的檢核與省思。</w:t>
            </w:r>
            <w:r>
              <w:rPr>
                <w:rFonts w:hint="eastAsia"/>
                <w:color w:val="000000"/>
              </w:rPr>
              <w:t>105.</w:t>
            </w:r>
            <w:r>
              <w:rPr>
                <w:rFonts w:hint="eastAsia"/>
                <w:color w:val="000000"/>
              </w:rPr>
              <w:t>能再一次展開環保行動並自我檢核。</w:t>
            </w:r>
            <w:r>
              <w:rPr>
                <w:rFonts w:hint="eastAsia"/>
                <w:color w:val="000000"/>
              </w:rPr>
              <w:t>106.</w:t>
            </w:r>
            <w:r>
              <w:rPr>
                <w:rFonts w:hint="eastAsia"/>
                <w:color w:val="000000"/>
              </w:rPr>
              <w:t>能再一次檢討與省思自己的環保行動。</w:t>
            </w:r>
            <w:r>
              <w:rPr>
                <w:rFonts w:hint="eastAsia"/>
                <w:color w:val="000000"/>
              </w:rPr>
              <w:t>107.</w:t>
            </w:r>
            <w:r>
              <w:rPr>
                <w:rFonts w:hint="eastAsia"/>
                <w:color w:val="000000"/>
              </w:rPr>
              <w:t>能請師長給予實踐行動的回饋。</w:t>
            </w:r>
          </w:p>
        </w:tc>
      </w:tr>
      <w:tr w:rsidR="00155E2D" w:rsidRPr="00155E2D" w:rsidTr="00155E2D">
        <w:trPr>
          <w:trHeight w:val="405"/>
        </w:trPr>
        <w:tc>
          <w:tcPr>
            <w:tcW w:w="962"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Cs w:val="24"/>
              </w:rPr>
            </w:pPr>
            <w:r w:rsidRPr="00155E2D">
              <w:rPr>
                <w:rFonts w:ascii="標楷體" w:eastAsia="標楷體" w:hAnsi="標楷體" w:cs="新細明體" w:hint="eastAsia"/>
                <w:kern w:val="0"/>
                <w:szCs w:val="24"/>
              </w:rPr>
              <w:lastRenderedPageBreak/>
              <w:t>融入重大議題之能力指標</w:t>
            </w:r>
          </w:p>
        </w:tc>
        <w:tc>
          <w:tcPr>
            <w:tcW w:w="4038" w:type="pct"/>
            <w:gridSpan w:val="7"/>
            <w:tcBorders>
              <w:top w:val="single" w:sz="4" w:space="0" w:color="auto"/>
              <w:left w:val="nil"/>
              <w:bottom w:val="single" w:sz="8" w:space="0" w:color="auto"/>
              <w:right w:val="single" w:sz="4" w:space="0" w:color="000000"/>
            </w:tcBorders>
            <w:shd w:val="clear" w:color="auto" w:fill="auto"/>
            <w:vAlign w:val="center"/>
            <w:hideMark/>
          </w:tcPr>
          <w:p w:rsidR="00155E2D" w:rsidRDefault="00155E2D">
            <w:pPr>
              <w:rPr>
                <w:rFonts w:ascii="新細明體" w:eastAsia="新細明體" w:hAnsi="新細明體" w:cs="新細明體"/>
                <w:color w:val="000000"/>
                <w:szCs w:val="24"/>
              </w:rPr>
            </w:pPr>
            <w:r>
              <w:rPr>
                <w:rFonts w:hint="eastAsia"/>
                <w:color w:val="000000"/>
              </w:rPr>
              <w:t>【性別平等教育】</w:t>
            </w:r>
            <w:r>
              <w:rPr>
                <w:rFonts w:hint="eastAsia"/>
                <w:color w:val="000000"/>
              </w:rPr>
              <w:t>1-2-1</w:t>
            </w:r>
            <w:r>
              <w:rPr>
                <w:rFonts w:hint="eastAsia"/>
                <w:color w:val="000000"/>
              </w:rPr>
              <w:t>覺知身體意象對身心的影響。</w:t>
            </w:r>
            <w:r>
              <w:rPr>
                <w:rFonts w:hint="eastAsia"/>
                <w:color w:val="000000"/>
              </w:rPr>
              <w:t>2-2-1</w:t>
            </w:r>
            <w:r>
              <w:rPr>
                <w:rFonts w:hint="eastAsia"/>
                <w:color w:val="000000"/>
              </w:rPr>
              <w:t>瞭解不同性別者在團體中均扮演重要的角色。</w:t>
            </w:r>
            <w:r>
              <w:rPr>
                <w:rFonts w:hint="eastAsia"/>
                <w:color w:val="000000"/>
              </w:rPr>
              <w:t>3-2-1</w:t>
            </w:r>
            <w:r>
              <w:rPr>
                <w:rFonts w:hint="eastAsia"/>
                <w:color w:val="000000"/>
              </w:rPr>
              <w:t>運用科技與媒體資源，不因性別而有差異。【生涯發展教育】</w:t>
            </w:r>
            <w:r>
              <w:rPr>
                <w:rFonts w:hint="eastAsia"/>
                <w:color w:val="000000"/>
              </w:rPr>
              <w:t>1-1-2</w:t>
            </w:r>
            <w:r>
              <w:rPr>
                <w:rFonts w:hint="eastAsia"/>
                <w:color w:val="000000"/>
              </w:rPr>
              <w:t>認識自己的長處及優點。【家政教育】</w:t>
            </w:r>
            <w:r>
              <w:rPr>
                <w:rFonts w:hint="eastAsia"/>
                <w:color w:val="000000"/>
              </w:rPr>
              <w:t>4-2-1</w:t>
            </w:r>
            <w:r>
              <w:rPr>
                <w:rFonts w:hint="eastAsia"/>
                <w:color w:val="000000"/>
              </w:rPr>
              <w:t>瞭解個人具有不同的特質。【人權教育】</w:t>
            </w:r>
            <w:r>
              <w:rPr>
                <w:rFonts w:hint="eastAsia"/>
                <w:color w:val="000000"/>
              </w:rPr>
              <w:t>1-2-1</w:t>
            </w:r>
            <w:r>
              <w:rPr>
                <w:rFonts w:hint="eastAsia"/>
                <w:color w:val="000000"/>
              </w:rPr>
              <w:t>欣賞、包容個別差異並尊重自己與他人的權利。</w:t>
            </w:r>
            <w:r>
              <w:rPr>
                <w:rFonts w:hint="eastAsia"/>
                <w:color w:val="000000"/>
              </w:rPr>
              <w:t>2-2-3</w:t>
            </w:r>
            <w:r>
              <w:rPr>
                <w:rFonts w:hint="eastAsia"/>
                <w:color w:val="000000"/>
              </w:rPr>
              <w:t>分辨性別刻板的情緒表達方式。【環境教育】</w:t>
            </w:r>
            <w:r>
              <w:rPr>
                <w:rFonts w:hint="eastAsia"/>
                <w:color w:val="000000"/>
              </w:rPr>
              <w:t>2-2-2</w:t>
            </w:r>
            <w:r>
              <w:rPr>
                <w:rFonts w:hint="eastAsia"/>
                <w:color w:val="000000"/>
              </w:rPr>
              <w:t>認識生活周遭的環境問題形成的原因，並探究可能的改善方法。</w:t>
            </w:r>
            <w:r>
              <w:rPr>
                <w:rFonts w:hint="eastAsia"/>
                <w:color w:val="000000"/>
              </w:rPr>
              <w:t>4-2-2</w:t>
            </w:r>
            <w:r>
              <w:rPr>
                <w:rFonts w:hint="eastAsia"/>
                <w:color w:val="000000"/>
              </w:rPr>
              <w:t>能具體提出改善周遭環境問題的措施。</w:t>
            </w:r>
            <w:r>
              <w:rPr>
                <w:rFonts w:hint="eastAsia"/>
                <w:color w:val="000000"/>
              </w:rPr>
              <w:t>4-2-4</w:t>
            </w:r>
            <w:r>
              <w:rPr>
                <w:rFonts w:hint="eastAsia"/>
                <w:color w:val="000000"/>
              </w:rPr>
              <w:t>能辨識與執行符合環境保護概念之綠色消費行為。</w:t>
            </w:r>
            <w:r>
              <w:rPr>
                <w:rFonts w:hint="eastAsia"/>
                <w:color w:val="000000"/>
              </w:rPr>
              <w:t xml:space="preserve">5-2-1 </w:t>
            </w:r>
            <w:r>
              <w:rPr>
                <w:rFonts w:hint="eastAsia"/>
                <w:color w:val="000000"/>
              </w:rPr>
              <w:t>具有跟隨家人或師長參與關懷弱勢族群等永續發展相關議題之活動經驗。【海洋教育】</w:t>
            </w:r>
            <w:r>
              <w:rPr>
                <w:rFonts w:hint="eastAsia"/>
                <w:color w:val="000000"/>
              </w:rPr>
              <w:t>5-2-7</w:t>
            </w:r>
            <w:r>
              <w:rPr>
                <w:rFonts w:hint="eastAsia"/>
                <w:color w:val="000000"/>
              </w:rPr>
              <w:t>關懷河流或海洋生物與環境，養成愛護生物、尊重生命、珍惜自然的態度。</w:t>
            </w:r>
            <w:r>
              <w:rPr>
                <w:rFonts w:hint="eastAsia"/>
                <w:color w:val="000000"/>
              </w:rPr>
              <w:t>5-2-8</w:t>
            </w:r>
            <w:r>
              <w:rPr>
                <w:rFonts w:hint="eastAsia"/>
                <w:color w:val="000000"/>
              </w:rPr>
              <w:t>參與河流或海洋環境的維護，如淨灘、淨溪等。</w:t>
            </w:r>
            <w:r>
              <w:rPr>
                <w:rFonts w:hint="eastAsia"/>
                <w:color w:val="000000"/>
              </w:rPr>
              <w:t>1-2-1</w:t>
            </w:r>
            <w:r>
              <w:rPr>
                <w:rFonts w:hint="eastAsia"/>
                <w:color w:val="000000"/>
              </w:rPr>
              <w:t>覺知環境與個人身心健康的關係。</w:t>
            </w:r>
          </w:p>
        </w:tc>
      </w:tr>
      <w:tr w:rsidR="00155E2D" w:rsidRPr="00155E2D" w:rsidTr="00155E2D">
        <w:trPr>
          <w:trHeight w:val="390"/>
        </w:trPr>
        <w:tc>
          <w:tcPr>
            <w:tcW w:w="360" w:type="pct"/>
            <w:tcBorders>
              <w:top w:val="nil"/>
              <w:left w:val="single" w:sz="8" w:space="0" w:color="auto"/>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週次</w:t>
            </w:r>
          </w:p>
        </w:tc>
        <w:tc>
          <w:tcPr>
            <w:tcW w:w="602"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日期</w:t>
            </w:r>
          </w:p>
        </w:tc>
        <w:tc>
          <w:tcPr>
            <w:tcW w:w="1217"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能 力 指 標</w:t>
            </w:r>
          </w:p>
        </w:tc>
        <w:tc>
          <w:tcPr>
            <w:tcW w:w="567"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單元名稱</w:t>
            </w:r>
          </w:p>
        </w:tc>
        <w:tc>
          <w:tcPr>
            <w:tcW w:w="220"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節數</w:t>
            </w:r>
          </w:p>
        </w:tc>
        <w:tc>
          <w:tcPr>
            <w:tcW w:w="644"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教育工作項目</w:t>
            </w:r>
          </w:p>
        </w:tc>
        <w:tc>
          <w:tcPr>
            <w:tcW w:w="220"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節數</w:t>
            </w:r>
          </w:p>
        </w:tc>
        <w:tc>
          <w:tcPr>
            <w:tcW w:w="420"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評量方式</w:t>
            </w:r>
          </w:p>
        </w:tc>
        <w:tc>
          <w:tcPr>
            <w:tcW w:w="751" w:type="pct"/>
            <w:tcBorders>
              <w:top w:val="nil"/>
              <w:left w:val="nil"/>
              <w:bottom w:val="nil"/>
              <w:right w:val="single" w:sz="8" w:space="0" w:color="auto"/>
            </w:tcBorders>
            <w:shd w:val="clear" w:color="auto" w:fill="auto"/>
            <w:noWrap/>
            <w:vAlign w:val="center"/>
            <w:hideMark/>
          </w:tcPr>
          <w:p w:rsidR="00155E2D" w:rsidRPr="00155E2D" w:rsidRDefault="00155E2D" w:rsidP="00155E2D">
            <w:pPr>
              <w:widowControl/>
              <w:spacing w:line="240" w:lineRule="auto"/>
              <w:jc w:val="center"/>
              <w:rPr>
                <w:rFonts w:ascii="標楷體" w:eastAsia="標楷體" w:hAnsi="標楷體" w:cs="新細明體"/>
                <w:kern w:val="0"/>
                <w:sz w:val="28"/>
                <w:szCs w:val="28"/>
              </w:rPr>
            </w:pPr>
            <w:r w:rsidRPr="00155E2D">
              <w:rPr>
                <w:rFonts w:ascii="標楷體" w:eastAsia="標楷體" w:hAnsi="標楷體" w:cs="新細明體" w:hint="eastAsia"/>
                <w:kern w:val="0"/>
                <w:sz w:val="28"/>
                <w:szCs w:val="28"/>
              </w:rPr>
              <w:t>備註(重大議題)</w:t>
            </w:r>
          </w:p>
        </w:tc>
      </w:tr>
      <w:tr w:rsidR="00155E2D" w:rsidRPr="00155E2D" w:rsidTr="00155E2D">
        <w:trPr>
          <w:trHeight w:val="57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2017/2/12~2017/2/18</w:t>
            </w:r>
          </w:p>
        </w:tc>
        <w:tc>
          <w:tcPr>
            <w:tcW w:w="1217" w:type="pct"/>
            <w:tcBorders>
              <w:top w:val="single" w:sz="4" w:space="0" w:color="auto"/>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1-2-1</w:t>
            </w:r>
            <w:r>
              <w:rPr>
                <w:rFonts w:hint="eastAsia"/>
                <w:color w:val="000000"/>
              </w:rPr>
              <w:t>欣賞並展現自己的長處，省思並接納自己。</w:t>
            </w:r>
          </w:p>
        </w:tc>
        <w:tc>
          <w:tcPr>
            <w:tcW w:w="567" w:type="pct"/>
            <w:tcBorders>
              <w:top w:val="single" w:sz="4" w:space="0" w:color="auto"/>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一、看看我自己1.優點大發現</w:t>
            </w:r>
          </w:p>
        </w:tc>
        <w:tc>
          <w:tcPr>
            <w:tcW w:w="220" w:type="pct"/>
            <w:tcBorders>
              <w:top w:val="single" w:sz="4" w:space="0" w:color="auto"/>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single" w:sz="4" w:space="0" w:color="auto"/>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AC:家政教育(1)</w:t>
            </w:r>
            <w:r w:rsidRPr="00155E2D">
              <w:rPr>
                <w:rFonts w:ascii="新細明體" w:eastAsia="新細明體" w:hAnsi="新細明體" w:cs="新細明體" w:hint="eastAsia"/>
                <w:kern w:val="0"/>
                <w:sz w:val="20"/>
                <w:szCs w:val="20"/>
              </w:rPr>
              <w:br/>
              <w:t>CS:書法教育(1)</w:t>
            </w:r>
          </w:p>
        </w:tc>
        <w:tc>
          <w:tcPr>
            <w:tcW w:w="220" w:type="pct"/>
            <w:tcBorders>
              <w:top w:val="single" w:sz="4" w:space="0" w:color="auto"/>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1-2-12-2-1</w:t>
            </w:r>
            <w:r>
              <w:rPr>
                <w:rFonts w:hint="eastAsia"/>
                <w:color w:val="000000"/>
              </w:rPr>
              <w:t>【生涯發展教育】</w:t>
            </w:r>
            <w:r>
              <w:rPr>
                <w:rFonts w:hint="eastAsia"/>
                <w:color w:val="000000"/>
              </w:rPr>
              <w:t>1-1-2</w:t>
            </w:r>
            <w:r>
              <w:rPr>
                <w:rFonts w:hint="eastAsia"/>
                <w:color w:val="000000"/>
              </w:rPr>
              <w:t>【家政教育】</w:t>
            </w:r>
            <w:r>
              <w:rPr>
                <w:rFonts w:hint="eastAsia"/>
                <w:color w:val="000000"/>
              </w:rPr>
              <w:t>4-2-1</w:t>
            </w:r>
            <w:r>
              <w:rPr>
                <w:rFonts w:hint="eastAsia"/>
                <w:color w:val="000000"/>
              </w:rPr>
              <w:t>【人權教育】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lastRenderedPageBreak/>
              <w:t>2017/2/19~2017/2/25</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lastRenderedPageBreak/>
              <w:t>1-2-1</w:t>
            </w:r>
            <w:r>
              <w:rPr>
                <w:rFonts w:hint="eastAsia"/>
                <w:color w:val="000000"/>
              </w:rPr>
              <w:t>欣賞並展現自己的長處，省思並接納自己。</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一、看看我自己1.優點大發現</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AC:家政教育(1)</w:t>
            </w:r>
            <w:r w:rsidRPr="00155E2D">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lastRenderedPageBreak/>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lastRenderedPageBreak/>
              <w:t>【性別平等教育】</w:t>
            </w:r>
            <w:r>
              <w:rPr>
                <w:rFonts w:hint="eastAsia"/>
                <w:color w:val="000000"/>
              </w:rPr>
              <w:t>1-2-12-2-1</w:t>
            </w:r>
            <w:r>
              <w:rPr>
                <w:rFonts w:hint="eastAsia"/>
                <w:color w:val="000000"/>
              </w:rPr>
              <w:t>【生涯發</w:t>
            </w:r>
            <w:r>
              <w:rPr>
                <w:rFonts w:hint="eastAsia"/>
                <w:color w:val="000000"/>
              </w:rPr>
              <w:lastRenderedPageBreak/>
              <w:t>展教育】</w:t>
            </w:r>
            <w:r>
              <w:rPr>
                <w:rFonts w:hint="eastAsia"/>
                <w:color w:val="000000"/>
              </w:rPr>
              <w:t>1-1-2</w:t>
            </w:r>
            <w:r>
              <w:rPr>
                <w:rFonts w:hint="eastAsia"/>
                <w:color w:val="000000"/>
              </w:rPr>
              <w:t>【家政教育】</w:t>
            </w:r>
            <w:r>
              <w:rPr>
                <w:rFonts w:hint="eastAsia"/>
                <w:color w:val="000000"/>
              </w:rPr>
              <w:t>4-2-1</w:t>
            </w:r>
            <w:r>
              <w:rPr>
                <w:rFonts w:hint="eastAsia"/>
                <w:color w:val="000000"/>
              </w:rPr>
              <w:t>【人權教育】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lastRenderedPageBreak/>
              <w:t>3</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2017/2/26~2017/3/4</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1-2-1</w:t>
            </w:r>
            <w:r>
              <w:rPr>
                <w:rFonts w:hint="eastAsia"/>
                <w:color w:val="000000"/>
              </w:rPr>
              <w:t>欣賞並展現自己的長處，省思並接納自己。</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一、看看我自己2.好表現大搜索</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1-2-12-2-1</w:t>
            </w:r>
            <w:r>
              <w:rPr>
                <w:rFonts w:hint="eastAsia"/>
                <w:color w:val="000000"/>
              </w:rPr>
              <w:t>【生涯發展教育】</w:t>
            </w:r>
            <w:r>
              <w:rPr>
                <w:rFonts w:hint="eastAsia"/>
                <w:color w:val="000000"/>
              </w:rPr>
              <w:t>1-1-2</w:t>
            </w:r>
            <w:r>
              <w:rPr>
                <w:rFonts w:hint="eastAsia"/>
                <w:color w:val="000000"/>
              </w:rPr>
              <w:t>【家政教育】</w:t>
            </w:r>
            <w:r>
              <w:rPr>
                <w:rFonts w:hint="eastAsia"/>
                <w:color w:val="000000"/>
              </w:rPr>
              <w:t>4-2-1</w:t>
            </w:r>
            <w:r>
              <w:rPr>
                <w:rFonts w:hint="eastAsia"/>
                <w:color w:val="000000"/>
              </w:rPr>
              <w:t>【人權教育】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4</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2017/3/5~2017/3/11</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1-2-1</w:t>
            </w:r>
            <w:r>
              <w:rPr>
                <w:rFonts w:hint="eastAsia"/>
                <w:color w:val="000000"/>
              </w:rPr>
              <w:t>欣賞並展現自己的長處，省思並接納自己。</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二、發現不一樣的我1.缺點大變身</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AI:環境教育(1)</w:t>
            </w:r>
            <w:r w:rsidRPr="00155E2D">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1-2-12-2-1</w:t>
            </w:r>
            <w:r>
              <w:rPr>
                <w:rFonts w:hint="eastAsia"/>
                <w:color w:val="000000"/>
              </w:rPr>
              <w:t>【生涯發展教育】</w:t>
            </w:r>
            <w:r>
              <w:rPr>
                <w:rFonts w:hint="eastAsia"/>
                <w:color w:val="000000"/>
              </w:rPr>
              <w:t>1-1-2</w:t>
            </w:r>
            <w:r>
              <w:rPr>
                <w:rFonts w:hint="eastAsia"/>
                <w:color w:val="000000"/>
              </w:rPr>
              <w:t>【家政教育】</w:t>
            </w:r>
            <w:r>
              <w:rPr>
                <w:rFonts w:hint="eastAsia"/>
                <w:color w:val="000000"/>
              </w:rPr>
              <w:t>4-2-1</w:t>
            </w:r>
            <w:r>
              <w:rPr>
                <w:rFonts w:hint="eastAsia"/>
                <w:color w:val="000000"/>
              </w:rPr>
              <w:t>【人權教育】</w:t>
            </w:r>
            <w:r>
              <w:rPr>
                <w:rFonts w:hint="eastAsia"/>
                <w:color w:val="000000"/>
              </w:rPr>
              <w:t>1-2-1</w:t>
            </w:r>
          </w:p>
        </w:tc>
      </w:tr>
      <w:tr w:rsidR="00155E2D" w:rsidRPr="00155E2D" w:rsidTr="00155E2D">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5</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2017/3/12~2017/3/18</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1-2-1</w:t>
            </w:r>
            <w:r>
              <w:rPr>
                <w:rFonts w:hint="eastAsia"/>
                <w:color w:val="000000"/>
              </w:rPr>
              <w:t>欣賞並展現自己的長處，省思並接納自己。</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二、發現不一樣的我1.缺點大變身、2.我愛自己</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SC:學校本位課程-在地產物行銷金竹(2)</w:t>
            </w:r>
            <w:r w:rsidRPr="00155E2D">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1-2-12-2-1</w:t>
            </w:r>
            <w:r>
              <w:rPr>
                <w:rFonts w:hint="eastAsia"/>
                <w:color w:val="000000"/>
              </w:rPr>
              <w:t>【生涯發展教育】</w:t>
            </w:r>
            <w:r>
              <w:rPr>
                <w:rFonts w:hint="eastAsia"/>
                <w:color w:val="000000"/>
              </w:rPr>
              <w:t>1-1-2</w:t>
            </w:r>
            <w:r>
              <w:rPr>
                <w:rFonts w:hint="eastAsia"/>
                <w:color w:val="000000"/>
              </w:rPr>
              <w:t>【家政教育】</w:t>
            </w:r>
            <w:r>
              <w:rPr>
                <w:rFonts w:hint="eastAsia"/>
                <w:color w:val="000000"/>
              </w:rPr>
              <w:t>4-2-1</w:t>
            </w:r>
            <w:r>
              <w:rPr>
                <w:rFonts w:hint="eastAsia"/>
                <w:color w:val="000000"/>
              </w:rPr>
              <w:t>【人權教育】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6</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2017/3/19~2017/3/25</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1-2-1</w:t>
            </w:r>
            <w:r>
              <w:rPr>
                <w:rFonts w:hint="eastAsia"/>
                <w:color w:val="000000"/>
              </w:rPr>
              <w:t>欣賞並展現自己的長處，省思並接納自己。</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二、發現不一樣的我2.我愛自己</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lastRenderedPageBreak/>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lastRenderedPageBreak/>
              <w:t>【性別平等教育】</w:t>
            </w:r>
            <w:r>
              <w:rPr>
                <w:rFonts w:hint="eastAsia"/>
                <w:color w:val="000000"/>
              </w:rPr>
              <w:t>1-2-12-2-1</w:t>
            </w:r>
            <w:r>
              <w:rPr>
                <w:rFonts w:hint="eastAsia"/>
                <w:color w:val="000000"/>
              </w:rPr>
              <w:t>【生涯發展教育】</w:t>
            </w:r>
            <w:r>
              <w:rPr>
                <w:rFonts w:hint="eastAsia"/>
                <w:color w:val="000000"/>
              </w:rPr>
              <w:t>1-1-2</w:t>
            </w:r>
            <w:r>
              <w:rPr>
                <w:rFonts w:hint="eastAsia"/>
                <w:color w:val="000000"/>
              </w:rPr>
              <w:t>【家</w:t>
            </w:r>
            <w:r>
              <w:rPr>
                <w:rFonts w:hint="eastAsia"/>
                <w:color w:val="000000"/>
              </w:rPr>
              <w:lastRenderedPageBreak/>
              <w:t>政教育】</w:t>
            </w:r>
            <w:r>
              <w:rPr>
                <w:rFonts w:hint="eastAsia"/>
                <w:color w:val="000000"/>
              </w:rPr>
              <w:t>4-2-1</w:t>
            </w:r>
            <w:r>
              <w:rPr>
                <w:rFonts w:hint="eastAsia"/>
                <w:color w:val="000000"/>
              </w:rPr>
              <w:t>【人權教育】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lastRenderedPageBreak/>
              <w:t>7</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2017/3/26~2017/4/1</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1-2-3</w:t>
            </w:r>
            <w:r>
              <w:rPr>
                <w:rFonts w:hint="eastAsia"/>
                <w:color w:val="000000"/>
              </w:rPr>
              <w:t>辨識與他人相處時自己的情緒。</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三、生活調味料1.心情氣象臺</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2-2-3</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8</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2017/4/2~2017/4/8</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1-2-3</w:t>
            </w:r>
            <w:r>
              <w:rPr>
                <w:rFonts w:hint="eastAsia"/>
                <w:color w:val="000000"/>
              </w:rPr>
              <w:t>辨識與他人相處時自己的情緒。</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三、生活調味料1.心情氣象臺、2.心情好料理</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AI:環境教育(1)</w:t>
            </w:r>
            <w:r w:rsidRPr="00155E2D">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2-2-3</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9</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2017/4/9~2017/4/15</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1-2-3</w:t>
            </w:r>
            <w:r>
              <w:rPr>
                <w:rFonts w:hint="eastAsia"/>
                <w:color w:val="000000"/>
              </w:rPr>
              <w:t>辨識與他人相處時自己的情緒。</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三、生活調味料2.心情好料理</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2-2-3</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10</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2017/4/16~2017/4/22</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1-2-4</w:t>
            </w:r>
            <w:r>
              <w:rPr>
                <w:rFonts w:hint="eastAsia"/>
                <w:color w:val="000000"/>
              </w:rPr>
              <w:t>觀察自然界的生命現象與人的關係。</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四、生物與我1.我是好主人</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2-</w:t>
            </w:r>
            <w:r>
              <w:rPr>
                <w:rFonts w:hint="eastAsia"/>
                <w:color w:val="000000"/>
              </w:rPr>
              <w:t>【環境教育】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11</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2017/4/23~2017/4/29</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1-2-4</w:t>
            </w:r>
            <w:r>
              <w:rPr>
                <w:rFonts w:hint="eastAsia"/>
                <w:color w:val="000000"/>
              </w:rPr>
              <w:t>觀察自然界的生命現象與人的關係。</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四、生物與我1.我是好主人</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lastRenderedPageBreak/>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lastRenderedPageBreak/>
              <w:t>【性別平等教育】</w:t>
            </w:r>
            <w:r>
              <w:rPr>
                <w:rFonts w:hint="eastAsia"/>
                <w:color w:val="000000"/>
              </w:rPr>
              <w:t>2-</w:t>
            </w:r>
            <w:r>
              <w:rPr>
                <w:rFonts w:hint="eastAsia"/>
                <w:color w:val="000000"/>
              </w:rPr>
              <w:t>【環境教育】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lastRenderedPageBreak/>
              <w:t>12</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2017/4/30~2017/5/6</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1-2-4</w:t>
            </w:r>
            <w:r>
              <w:rPr>
                <w:rFonts w:hint="eastAsia"/>
                <w:color w:val="000000"/>
              </w:rPr>
              <w:t>觀察自然界的生命現象與人的關係。</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四、生物與我2.生生不息</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CH:游泳教學(含水域安全宣導)(2)</w:t>
            </w:r>
            <w:r w:rsidRPr="00155E2D">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2-</w:t>
            </w:r>
            <w:r>
              <w:rPr>
                <w:rFonts w:hint="eastAsia"/>
                <w:color w:val="000000"/>
              </w:rPr>
              <w:t>【環境教育】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13</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2017/5/7~2017/5/13</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1-2-4</w:t>
            </w:r>
            <w:r>
              <w:rPr>
                <w:rFonts w:hint="eastAsia"/>
                <w:color w:val="000000"/>
              </w:rPr>
              <w:t>觀察自然界的生命現象與人的關係。</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四、生物與我2.生生不息</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CH:游泳教學(含水域安全宣導)(2)</w:t>
            </w:r>
            <w:r w:rsidRPr="00155E2D">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2-</w:t>
            </w:r>
            <w:r>
              <w:rPr>
                <w:rFonts w:hint="eastAsia"/>
                <w:color w:val="000000"/>
              </w:rPr>
              <w:t>【環境教育】</w:t>
            </w:r>
            <w:r>
              <w:rPr>
                <w:rFonts w:hint="eastAsia"/>
                <w:color w:val="000000"/>
              </w:rPr>
              <w:t>1-2-1</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14</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2017/5/14~2017/5/20</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4-2-3</w:t>
            </w:r>
            <w:r>
              <w:rPr>
                <w:rFonts w:hint="eastAsia"/>
                <w:color w:val="000000"/>
              </w:rPr>
              <w:t>辨別各種環境保護及改善的活動方式，選擇適合的項目落實於生活中。</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五、環保與生活1.社區環保行動</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3-2-1</w:t>
            </w:r>
            <w:r>
              <w:rPr>
                <w:rFonts w:hint="eastAsia"/>
                <w:color w:val="000000"/>
              </w:rPr>
              <w:t>【環境教育】</w:t>
            </w:r>
            <w:r>
              <w:rPr>
                <w:rFonts w:hint="eastAsia"/>
                <w:color w:val="000000"/>
              </w:rPr>
              <w:t>2-2-24-2-24-2-45-2-1</w:t>
            </w:r>
            <w:r>
              <w:rPr>
                <w:rFonts w:hint="eastAsia"/>
                <w:color w:val="000000"/>
              </w:rPr>
              <w:t>【海洋教育】</w:t>
            </w:r>
            <w:r>
              <w:rPr>
                <w:rFonts w:hint="eastAsia"/>
                <w:color w:val="000000"/>
              </w:rPr>
              <w:t>5-2-75-2-8</w:t>
            </w:r>
          </w:p>
        </w:tc>
      </w:tr>
      <w:tr w:rsidR="00155E2D" w:rsidRPr="00155E2D" w:rsidTr="00155E2D">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15</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2017/5/21~2017/5/27</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4-2-3</w:t>
            </w:r>
            <w:r>
              <w:rPr>
                <w:rFonts w:hint="eastAsia"/>
                <w:color w:val="000000"/>
              </w:rPr>
              <w:t>辨別各種環境保護及改善的活動方式，選擇適合的項目落實於生活中。</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五、環保與生活1.社區環保行動、2.環境問題知多少</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SD:學校本位課程-竹材料理廚藝傳香(2)</w:t>
            </w:r>
            <w:r w:rsidRPr="00155E2D">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3-2-1</w:t>
            </w:r>
            <w:r>
              <w:rPr>
                <w:rFonts w:hint="eastAsia"/>
                <w:color w:val="000000"/>
              </w:rPr>
              <w:t>【環境教育】</w:t>
            </w:r>
            <w:r>
              <w:rPr>
                <w:rFonts w:hint="eastAsia"/>
                <w:color w:val="000000"/>
              </w:rPr>
              <w:t>2-2-24-2-24-2-45-2-1</w:t>
            </w:r>
            <w:r>
              <w:rPr>
                <w:rFonts w:hint="eastAsia"/>
                <w:color w:val="000000"/>
              </w:rPr>
              <w:t>【海洋教育】</w:t>
            </w:r>
            <w:r>
              <w:rPr>
                <w:rFonts w:hint="eastAsia"/>
                <w:color w:val="000000"/>
              </w:rPr>
              <w:t>5-2-75-2-8</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16</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lastRenderedPageBreak/>
              <w:t>2017/5/28~2017/6/3</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lastRenderedPageBreak/>
              <w:t>4-2-3</w:t>
            </w:r>
            <w:r>
              <w:rPr>
                <w:rFonts w:hint="eastAsia"/>
                <w:color w:val="000000"/>
              </w:rPr>
              <w:t>辨別各種環境保護及改善的活動方式，選擇適合的項目落</w:t>
            </w:r>
            <w:r>
              <w:rPr>
                <w:rFonts w:hint="eastAsia"/>
                <w:color w:val="000000"/>
              </w:rPr>
              <w:lastRenderedPageBreak/>
              <w:t>實於生活中。</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lastRenderedPageBreak/>
              <w:t>五、環保與生活2.環境問題知多</w:t>
            </w:r>
            <w:r w:rsidRPr="00155E2D">
              <w:rPr>
                <w:rFonts w:ascii="新細明體" w:eastAsia="新細明體" w:hAnsi="新細明體" w:cs="新細明體" w:hint="eastAsia"/>
                <w:kern w:val="0"/>
                <w:sz w:val="20"/>
                <w:szCs w:val="20"/>
              </w:rPr>
              <w:lastRenderedPageBreak/>
              <w:t>少</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lastRenderedPageBreak/>
              <w:t>2</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lastRenderedPageBreak/>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lastRenderedPageBreak/>
              <w:t>【性別平等教育】</w:t>
            </w:r>
            <w:r>
              <w:rPr>
                <w:rFonts w:hint="eastAsia"/>
                <w:color w:val="000000"/>
              </w:rPr>
              <w:t>3-2-1</w:t>
            </w:r>
            <w:r>
              <w:rPr>
                <w:rFonts w:hint="eastAsia"/>
                <w:color w:val="000000"/>
              </w:rPr>
              <w:t>【環境教育】</w:t>
            </w:r>
            <w:r>
              <w:rPr>
                <w:rFonts w:hint="eastAsia"/>
                <w:color w:val="000000"/>
              </w:rPr>
              <w:lastRenderedPageBreak/>
              <w:t>2-2-24-2-24-2-45-2-1</w:t>
            </w:r>
            <w:r>
              <w:rPr>
                <w:rFonts w:hint="eastAsia"/>
                <w:color w:val="000000"/>
              </w:rPr>
              <w:t>【海洋教育】</w:t>
            </w:r>
            <w:r>
              <w:rPr>
                <w:rFonts w:hint="eastAsia"/>
                <w:color w:val="000000"/>
              </w:rPr>
              <w:t>5-2-75-2-8</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lastRenderedPageBreak/>
              <w:t>17</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2017/6/4~2017/6/10</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4-2-3</w:t>
            </w:r>
            <w:r>
              <w:rPr>
                <w:rFonts w:hint="eastAsia"/>
                <w:color w:val="000000"/>
              </w:rPr>
              <w:t>辨別各種環境保護及改善的活動方式，選擇適合的項目落實於生活中。</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六、地球守護者1.我的綠天使行動</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3-2-1</w:t>
            </w:r>
            <w:r>
              <w:rPr>
                <w:rFonts w:hint="eastAsia"/>
                <w:color w:val="000000"/>
              </w:rPr>
              <w:t>【環境教育】</w:t>
            </w:r>
            <w:r>
              <w:rPr>
                <w:rFonts w:hint="eastAsia"/>
                <w:color w:val="000000"/>
              </w:rPr>
              <w:t>2-2-24-2-4</w:t>
            </w:r>
            <w:r>
              <w:rPr>
                <w:rFonts w:hint="eastAsia"/>
                <w:color w:val="000000"/>
              </w:rPr>
              <w:t>【海洋教育】</w:t>
            </w:r>
            <w:r>
              <w:rPr>
                <w:rFonts w:hint="eastAsia"/>
                <w:color w:val="000000"/>
              </w:rPr>
              <w:t>5-2-75-2-8</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18</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2017/6/11~2017/6/17</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4-2-3</w:t>
            </w:r>
            <w:r>
              <w:rPr>
                <w:rFonts w:hint="eastAsia"/>
                <w:color w:val="000000"/>
              </w:rPr>
              <w:t>辨別各種環境保護及改善的活動方式，選擇適合的項目落實於生活中。</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六、地球守護者1.我的綠天使行動</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3-2-1</w:t>
            </w:r>
            <w:r>
              <w:rPr>
                <w:rFonts w:hint="eastAsia"/>
                <w:color w:val="000000"/>
              </w:rPr>
              <w:t>【環境教育】</w:t>
            </w:r>
            <w:r>
              <w:rPr>
                <w:rFonts w:hint="eastAsia"/>
                <w:color w:val="000000"/>
              </w:rPr>
              <w:t>2-2-24-2-4</w:t>
            </w:r>
            <w:r>
              <w:rPr>
                <w:rFonts w:hint="eastAsia"/>
                <w:color w:val="000000"/>
              </w:rPr>
              <w:t>【海洋教育】</w:t>
            </w:r>
            <w:r>
              <w:rPr>
                <w:rFonts w:hint="eastAsia"/>
                <w:color w:val="000000"/>
              </w:rPr>
              <w:t>5-2-75-2-8</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19</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2017/6/18~2017/6/24</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4-2-3</w:t>
            </w:r>
            <w:r>
              <w:rPr>
                <w:rFonts w:hint="eastAsia"/>
                <w:color w:val="000000"/>
              </w:rPr>
              <w:t>辨別各種環境保護及改善的活動方式，選擇適合的項目落實於生活中。</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六、地球守護者2.我是環保小推手</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3-2-1</w:t>
            </w:r>
            <w:r>
              <w:rPr>
                <w:rFonts w:hint="eastAsia"/>
                <w:color w:val="000000"/>
              </w:rPr>
              <w:t>【環境教育】</w:t>
            </w:r>
            <w:r>
              <w:rPr>
                <w:rFonts w:hint="eastAsia"/>
                <w:color w:val="000000"/>
              </w:rPr>
              <w:t>2-2-24-2-4</w:t>
            </w:r>
            <w:r>
              <w:rPr>
                <w:rFonts w:hint="eastAsia"/>
                <w:color w:val="000000"/>
              </w:rPr>
              <w:t>【海洋教育】</w:t>
            </w:r>
            <w:r>
              <w:rPr>
                <w:rFonts w:hint="eastAsia"/>
                <w:color w:val="000000"/>
              </w:rPr>
              <w:t>5-2-75-2-8</w:t>
            </w:r>
          </w:p>
        </w:tc>
      </w:tr>
      <w:tr w:rsidR="00155E2D" w:rsidRPr="00155E2D" w:rsidTr="00155E2D">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20</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br/>
            </w:r>
            <w:r w:rsidRPr="00155E2D">
              <w:rPr>
                <w:rFonts w:ascii="新細明體" w:eastAsia="新細明體" w:hAnsi="新細明體" w:cs="新細明體" w:hint="eastAsia"/>
                <w:kern w:val="0"/>
                <w:sz w:val="20"/>
                <w:szCs w:val="20"/>
              </w:rPr>
              <w:br/>
              <w:t>2017/6/25~2017/7/1</w:t>
            </w:r>
          </w:p>
        </w:tc>
        <w:tc>
          <w:tcPr>
            <w:tcW w:w="1217" w:type="pct"/>
            <w:tcBorders>
              <w:top w:val="nil"/>
              <w:left w:val="nil"/>
              <w:bottom w:val="single" w:sz="4" w:space="0" w:color="auto"/>
              <w:right w:val="single" w:sz="4" w:space="0" w:color="auto"/>
            </w:tcBorders>
            <w:shd w:val="clear" w:color="auto" w:fill="auto"/>
            <w:hideMark/>
          </w:tcPr>
          <w:p w:rsidR="00155E2D" w:rsidRDefault="00155E2D">
            <w:pPr>
              <w:rPr>
                <w:rFonts w:ascii="新細明體" w:eastAsia="新細明體" w:hAnsi="新細明體" w:cs="新細明體"/>
                <w:color w:val="000000"/>
                <w:szCs w:val="24"/>
              </w:rPr>
            </w:pPr>
            <w:r>
              <w:rPr>
                <w:rFonts w:hint="eastAsia"/>
                <w:color w:val="000000"/>
              </w:rPr>
              <w:t>4-2-3</w:t>
            </w:r>
            <w:r>
              <w:rPr>
                <w:rFonts w:hint="eastAsia"/>
                <w:color w:val="000000"/>
              </w:rPr>
              <w:t>辨別各種環境保護及改善的活動方式，選擇適合的項目落實於生活中。</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六、地球守護者2.我是環保小推手</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省思檢討</w:t>
            </w:r>
            <w:r>
              <w:rPr>
                <w:rFonts w:hint="eastAsia"/>
                <w:color w:val="000000"/>
              </w:rPr>
              <w:br/>
            </w:r>
            <w:r>
              <w:rPr>
                <w:rFonts w:hint="eastAsia"/>
                <w:color w:val="000000"/>
              </w:rPr>
              <w:t>同儕互評</w:t>
            </w:r>
            <w:r>
              <w:rPr>
                <w:rFonts w:hint="eastAsia"/>
                <w:color w:val="000000"/>
              </w:rPr>
              <w:br/>
            </w:r>
            <w:r>
              <w:rPr>
                <w:rFonts w:hint="eastAsia"/>
                <w:color w:val="000000"/>
              </w:rPr>
              <w:t>自我評量</w:t>
            </w:r>
          </w:p>
        </w:tc>
        <w:tc>
          <w:tcPr>
            <w:tcW w:w="751" w:type="pct"/>
            <w:tcBorders>
              <w:top w:val="nil"/>
              <w:left w:val="nil"/>
              <w:bottom w:val="single" w:sz="4" w:space="0" w:color="auto"/>
              <w:right w:val="single" w:sz="4" w:space="0" w:color="auto"/>
            </w:tcBorders>
            <w:shd w:val="clear" w:color="auto" w:fill="auto"/>
            <w:vAlign w:val="center"/>
            <w:hideMark/>
          </w:tcPr>
          <w:p w:rsidR="00155E2D" w:rsidRDefault="00155E2D">
            <w:pPr>
              <w:jc w:val="center"/>
              <w:rPr>
                <w:rFonts w:ascii="新細明體" w:eastAsia="新細明體" w:hAnsi="新細明體" w:cs="新細明體"/>
                <w:color w:val="000000"/>
                <w:szCs w:val="24"/>
              </w:rPr>
            </w:pPr>
            <w:r>
              <w:rPr>
                <w:rFonts w:hint="eastAsia"/>
                <w:color w:val="000000"/>
              </w:rPr>
              <w:t>【性別平等教育】</w:t>
            </w:r>
            <w:r>
              <w:rPr>
                <w:rFonts w:hint="eastAsia"/>
                <w:color w:val="000000"/>
              </w:rPr>
              <w:t>3-2-1</w:t>
            </w:r>
            <w:r>
              <w:rPr>
                <w:rFonts w:hint="eastAsia"/>
                <w:color w:val="000000"/>
              </w:rPr>
              <w:t>【環境教育】</w:t>
            </w:r>
            <w:r>
              <w:rPr>
                <w:rFonts w:hint="eastAsia"/>
                <w:color w:val="000000"/>
              </w:rPr>
              <w:t>2-2-24-2-4</w:t>
            </w:r>
            <w:r>
              <w:rPr>
                <w:rFonts w:hint="eastAsia"/>
                <w:color w:val="000000"/>
              </w:rPr>
              <w:t>【海洋教育】</w:t>
            </w:r>
            <w:r>
              <w:rPr>
                <w:rFonts w:hint="eastAsia"/>
                <w:color w:val="000000"/>
              </w:rPr>
              <w:t>5-2-75-2-8</w:t>
            </w:r>
          </w:p>
        </w:tc>
      </w:tr>
      <w:tr w:rsidR="00155E2D" w:rsidRPr="00155E2D" w:rsidTr="00155E2D">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121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r>
      <w:tr w:rsidR="00155E2D" w:rsidRPr="00155E2D" w:rsidTr="00155E2D">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lastRenderedPageBreak/>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121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r>
      <w:tr w:rsidR="00155E2D" w:rsidRPr="00155E2D" w:rsidTr="00155E2D">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121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r>
      <w:tr w:rsidR="00155E2D" w:rsidRPr="00155E2D" w:rsidTr="00155E2D">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155E2D" w:rsidRPr="00155E2D" w:rsidRDefault="00155E2D" w:rsidP="00155E2D">
            <w:pPr>
              <w:widowControl/>
              <w:spacing w:line="240" w:lineRule="auto"/>
              <w:jc w:val="center"/>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本學期上課總節數:</w:t>
            </w:r>
          </w:p>
        </w:tc>
        <w:tc>
          <w:tcPr>
            <w:tcW w:w="121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57</w:t>
            </w:r>
          </w:p>
        </w:tc>
        <w:tc>
          <w:tcPr>
            <w:tcW w:w="644"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新細明體" w:eastAsia="新細明體" w:hAnsi="新細明體" w:cs="新細明體"/>
                <w:kern w:val="0"/>
                <w:sz w:val="20"/>
                <w:szCs w:val="20"/>
              </w:rPr>
            </w:pPr>
            <w:r w:rsidRPr="00155E2D">
              <w:rPr>
                <w:rFonts w:ascii="新細明體" w:eastAsia="新細明體" w:hAnsi="新細明體" w:cs="新細明體" w:hint="eastAsia"/>
                <w:kern w:val="0"/>
                <w:sz w:val="20"/>
                <w:szCs w:val="20"/>
              </w:rPr>
              <w:t>32</w:t>
            </w:r>
          </w:p>
        </w:tc>
        <w:tc>
          <w:tcPr>
            <w:tcW w:w="420"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155E2D" w:rsidRPr="00155E2D" w:rsidRDefault="00155E2D" w:rsidP="00155E2D">
            <w:pPr>
              <w:widowControl/>
              <w:spacing w:line="240" w:lineRule="auto"/>
              <w:rPr>
                <w:rFonts w:ascii="Arial Unicode MS" w:eastAsia="Arial Unicode MS" w:hAnsi="Arial Unicode MS" w:cs="Arial Unicode MS"/>
                <w:color w:val="000000"/>
                <w:kern w:val="0"/>
                <w:szCs w:val="24"/>
              </w:rPr>
            </w:pPr>
            <w:r w:rsidRPr="00155E2D">
              <w:rPr>
                <w:rFonts w:ascii="Arial Unicode MS" w:eastAsia="Arial Unicode MS" w:hAnsi="Arial Unicode MS" w:cs="Arial Unicode MS" w:hint="eastAsia"/>
                <w:color w:val="000000"/>
                <w:kern w:val="0"/>
                <w:szCs w:val="24"/>
              </w:rPr>
              <w:t xml:space="preserve">　</w:t>
            </w:r>
          </w:p>
        </w:tc>
      </w:tr>
      <w:tr w:rsidR="00155E2D" w:rsidRPr="00155E2D" w:rsidTr="00155E2D">
        <w:trPr>
          <w:trHeight w:val="330"/>
        </w:trPr>
        <w:tc>
          <w:tcPr>
            <w:tcW w:w="360" w:type="pct"/>
            <w:tcBorders>
              <w:top w:val="nil"/>
              <w:left w:val="single" w:sz="4" w:space="0" w:color="auto"/>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備註：</w:t>
            </w:r>
          </w:p>
        </w:tc>
        <w:tc>
          <w:tcPr>
            <w:tcW w:w="602" w:type="pct"/>
            <w:tcBorders>
              <w:top w:val="nil"/>
              <w:left w:val="nil"/>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1217" w:type="pct"/>
            <w:tcBorders>
              <w:top w:val="nil"/>
              <w:left w:val="nil"/>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567" w:type="pct"/>
            <w:tcBorders>
              <w:top w:val="nil"/>
              <w:left w:val="nil"/>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644" w:type="pct"/>
            <w:tcBorders>
              <w:top w:val="nil"/>
              <w:left w:val="nil"/>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751" w:type="pct"/>
            <w:tcBorders>
              <w:top w:val="nil"/>
              <w:left w:val="nil"/>
              <w:bottom w:val="single" w:sz="4" w:space="0" w:color="auto"/>
              <w:right w:val="single" w:sz="4" w:space="0" w:color="auto"/>
            </w:tcBorders>
            <w:shd w:val="clear" w:color="000000" w:fill="FFFF99"/>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r>
      <w:tr w:rsidR="00155E2D" w:rsidRPr="00155E2D" w:rsidTr="00155E2D">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一、本(下)學期上課總日數96天。</w:t>
            </w:r>
          </w:p>
        </w:tc>
      </w:tr>
      <w:tr w:rsidR="00155E2D" w:rsidRPr="00155E2D" w:rsidTr="00155E2D">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二、106/2/28(二)和平紀念日放假、106/4/3(一)兒童節放假、106/4/4(二)清明節放假、106/5/30(二)端午節放假一天，共放假4天。</w:t>
            </w:r>
          </w:p>
        </w:tc>
      </w:tr>
      <w:tr w:rsidR="00155E2D" w:rsidRPr="00155E2D" w:rsidTr="00155E2D">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1217"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567"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644"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751" w:type="pct"/>
            <w:tcBorders>
              <w:top w:val="nil"/>
              <w:left w:val="nil"/>
              <w:bottom w:val="single" w:sz="4" w:space="0" w:color="auto"/>
              <w:right w:val="single" w:sz="4" w:space="0" w:color="auto"/>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r>
      <w:tr w:rsidR="00155E2D" w:rsidRPr="00155E2D" w:rsidTr="00155E2D">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1217"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567"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644"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c>
          <w:tcPr>
            <w:tcW w:w="751" w:type="pct"/>
            <w:tcBorders>
              <w:top w:val="nil"/>
              <w:left w:val="nil"/>
              <w:bottom w:val="single" w:sz="4" w:space="0" w:color="auto"/>
              <w:right w:val="single" w:sz="4" w:space="0" w:color="auto"/>
            </w:tcBorders>
            <w:shd w:val="clear" w:color="000000" w:fill="CCFFFF"/>
            <w:noWrap/>
            <w:vAlign w:val="center"/>
            <w:hideMark/>
          </w:tcPr>
          <w:p w:rsidR="00155E2D" w:rsidRPr="00155E2D" w:rsidRDefault="00155E2D" w:rsidP="00155E2D">
            <w:pPr>
              <w:widowControl/>
              <w:spacing w:line="240" w:lineRule="auto"/>
              <w:rPr>
                <w:rFonts w:ascii="標楷體" w:eastAsia="標楷體" w:hAnsi="標楷體" w:cs="新細明體"/>
                <w:kern w:val="0"/>
                <w:szCs w:val="24"/>
              </w:rPr>
            </w:pPr>
            <w:r w:rsidRPr="00155E2D">
              <w:rPr>
                <w:rFonts w:ascii="標楷體" w:eastAsia="標楷體" w:hAnsi="標楷體" w:cs="新細明體" w:hint="eastAsia"/>
                <w:kern w:val="0"/>
                <w:szCs w:val="24"/>
              </w:rPr>
              <w:t xml:space="preserve">　</w:t>
            </w:r>
          </w:p>
        </w:tc>
      </w:tr>
    </w:tbl>
    <w:p w:rsidR="00230CF9" w:rsidRPr="00155E2D" w:rsidRDefault="00230CF9"/>
    <w:sectPr w:rsidR="00230CF9" w:rsidRPr="00155E2D" w:rsidSect="00155E2D">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2D" w:rsidRDefault="00155E2D" w:rsidP="00155E2D">
      <w:pPr>
        <w:spacing w:line="240" w:lineRule="auto"/>
      </w:pPr>
      <w:r>
        <w:separator/>
      </w:r>
    </w:p>
  </w:endnote>
  <w:endnote w:type="continuationSeparator" w:id="0">
    <w:p w:rsidR="00155E2D" w:rsidRDefault="00155E2D" w:rsidP="00155E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2D" w:rsidRDefault="00155E2D" w:rsidP="00155E2D">
      <w:pPr>
        <w:spacing w:line="240" w:lineRule="auto"/>
      </w:pPr>
      <w:r>
        <w:separator/>
      </w:r>
    </w:p>
  </w:footnote>
  <w:footnote w:type="continuationSeparator" w:id="0">
    <w:p w:rsidR="00155E2D" w:rsidRDefault="00155E2D" w:rsidP="00155E2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E2D"/>
    <w:rsid w:val="00155E2D"/>
    <w:rsid w:val="00230CF9"/>
    <w:rsid w:val="00FF00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E2D"/>
    <w:pPr>
      <w:tabs>
        <w:tab w:val="center" w:pos="4153"/>
        <w:tab w:val="right" w:pos="8306"/>
      </w:tabs>
      <w:snapToGrid w:val="0"/>
    </w:pPr>
    <w:rPr>
      <w:sz w:val="20"/>
      <w:szCs w:val="20"/>
    </w:rPr>
  </w:style>
  <w:style w:type="character" w:customStyle="1" w:styleId="a4">
    <w:name w:val="頁首 字元"/>
    <w:basedOn w:val="a0"/>
    <w:link w:val="a3"/>
    <w:uiPriority w:val="99"/>
    <w:semiHidden/>
    <w:rsid w:val="00155E2D"/>
    <w:rPr>
      <w:sz w:val="20"/>
      <w:szCs w:val="20"/>
    </w:rPr>
  </w:style>
  <w:style w:type="paragraph" w:styleId="a5">
    <w:name w:val="footer"/>
    <w:basedOn w:val="a"/>
    <w:link w:val="a6"/>
    <w:uiPriority w:val="99"/>
    <w:semiHidden/>
    <w:unhideWhenUsed/>
    <w:rsid w:val="00155E2D"/>
    <w:pPr>
      <w:tabs>
        <w:tab w:val="center" w:pos="4153"/>
        <w:tab w:val="right" w:pos="8306"/>
      </w:tabs>
      <w:snapToGrid w:val="0"/>
    </w:pPr>
    <w:rPr>
      <w:sz w:val="20"/>
      <w:szCs w:val="20"/>
    </w:rPr>
  </w:style>
  <w:style w:type="character" w:customStyle="1" w:styleId="a6">
    <w:name w:val="頁尾 字元"/>
    <w:basedOn w:val="a0"/>
    <w:link w:val="a5"/>
    <w:uiPriority w:val="99"/>
    <w:semiHidden/>
    <w:rsid w:val="00155E2D"/>
    <w:rPr>
      <w:sz w:val="20"/>
      <w:szCs w:val="20"/>
    </w:rPr>
  </w:style>
</w:styles>
</file>

<file path=word/webSettings.xml><?xml version="1.0" encoding="utf-8"?>
<w:webSettings xmlns:r="http://schemas.openxmlformats.org/officeDocument/2006/relationships" xmlns:w="http://schemas.openxmlformats.org/wordprocessingml/2006/main">
  <w:divs>
    <w:div w:id="918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2016-06-21T15:47:00Z</dcterms:created>
  <dcterms:modified xsi:type="dcterms:W3CDTF">2016-06-21T15:49:00Z</dcterms:modified>
</cp:coreProperties>
</file>