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816"/>
        <w:gridCol w:w="1350"/>
        <w:gridCol w:w="5949"/>
        <w:gridCol w:w="946"/>
        <w:gridCol w:w="501"/>
        <w:gridCol w:w="1391"/>
        <w:gridCol w:w="501"/>
        <w:gridCol w:w="946"/>
        <w:gridCol w:w="1614"/>
      </w:tblGrid>
      <w:tr w:rsidR="002C7939" w:rsidRPr="002C7939" w:rsidTr="002C793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2C7939" w:rsidRPr="002C7939" w:rsidTr="002C7939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三年級下學期數學領域_課程計畫</w:t>
            </w:r>
          </w:p>
        </w:tc>
      </w:tr>
      <w:tr w:rsidR="002C7939" w:rsidRPr="002C7939" w:rsidTr="00B0540B">
        <w:trPr>
          <w:trHeight w:val="390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2C79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康軒版)第6冊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2C7939" w:rsidRPr="002C7939" w:rsidTr="00B0540B">
        <w:trPr>
          <w:trHeight w:val="390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2C7939" w:rsidRPr="002C7939" w:rsidTr="00B0540B">
        <w:trPr>
          <w:trHeight w:val="390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2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7939" w:rsidRPr="00A54E02" w:rsidRDefault="002C7939" w:rsidP="002C7939">
            <w:pPr>
              <w:rPr>
                <w:rFonts w:ascii="新細明體" w:hAnsi="新細明體"/>
                <w:sz w:val="20"/>
                <w:szCs w:val="20"/>
              </w:rPr>
            </w:pPr>
            <w:r w:rsidRPr="00A54E02">
              <w:rPr>
                <w:rFonts w:ascii="新細明體" w:hAnsi="新細明體"/>
                <w:sz w:val="20"/>
                <w:szCs w:val="20"/>
              </w:rPr>
              <w:t>1.</w:t>
            </w:r>
            <w:r w:rsidRPr="00A54E02">
              <w:rPr>
                <w:rFonts w:ascii="新細明體" w:hAnsi="新細明體" w:hint="eastAsia"/>
                <w:sz w:val="20"/>
                <w:szCs w:val="20"/>
              </w:rPr>
              <w:t>數：認識奇、偶數；分數的意義(分母12以內的真分數)並做同分母分數的大小比較；從平分活動中，初步經驗等值分數；認識一位小數(含帶小數)；了解一位小數的位值與化聚；生活中應用一位小數，並比較一位小數的大小；認識整數數線，並在數線上做大小比較；認識小數數線，並在數線上做大小比較。</w:t>
            </w:r>
          </w:p>
          <w:p w:rsidR="002C7939" w:rsidRPr="00A54E02" w:rsidRDefault="002C7939" w:rsidP="002C7939">
            <w:pPr>
              <w:rPr>
                <w:rFonts w:ascii="新細明體" w:hAnsi="新細明體"/>
                <w:sz w:val="20"/>
                <w:szCs w:val="20"/>
              </w:rPr>
            </w:pPr>
            <w:r w:rsidRPr="00A54E02">
              <w:rPr>
                <w:rFonts w:ascii="新細明體" w:hAnsi="新細明體"/>
                <w:sz w:val="20"/>
                <w:szCs w:val="20"/>
              </w:rPr>
              <w:t>2.</w:t>
            </w:r>
            <w:r w:rsidRPr="00A54E02">
              <w:rPr>
                <w:rFonts w:ascii="新細明體" w:hAnsi="新細明體" w:hint="eastAsia"/>
                <w:sz w:val="20"/>
                <w:szCs w:val="20"/>
              </w:rPr>
              <w:t>計算：解決二、三位數除以一位數的問題；在具體情境中，解決兩步驟問題(加、減與除，含簡單的間隔問題)；用算式記錄同分母分數的加減問題(分母≦12、和＜1)；使用直式計算一位小數的加、減問題；在整數、小數數線上做加減計算；在具體情境中，認識乘除互逆，並驗算除法的答案；解決被乘(除)數未知、除(乘)</w:t>
            </w:r>
            <w:r>
              <w:rPr>
                <w:rFonts w:ascii="新細明體" w:hAnsi="新細明體" w:hint="eastAsia"/>
                <w:sz w:val="20"/>
                <w:szCs w:val="20"/>
              </w:rPr>
              <w:t>數未知的問題；能以「毫</w:t>
            </w:r>
            <w:r w:rsidRPr="00A54E02">
              <w:rPr>
                <w:rFonts w:ascii="新細明體" w:hAnsi="新細明體" w:hint="eastAsia"/>
                <w:sz w:val="20"/>
                <w:szCs w:val="20"/>
              </w:rPr>
              <w:t>升」、「公升」為單位做加減計算。</w:t>
            </w:r>
          </w:p>
          <w:p w:rsidR="002C7939" w:rsidRPr="00A54E02" w:rsidRDefault="002C7939" w:rsidP="002C7939">
            <w:pPr>
              <w:rPr>
                <w:rFonts w:ascii="新細明體" w:hAnsi="新細明體"/>
                <w:sz w:val="20"/>
                <w:szCs w:val="20"/>
              </w:rPr>
            </w:pPr>
            <w:r w:rsidRPr="00A54E02">
              <w:rPr>
                <w:rFonts w:ascii="新細明體" w:hAnsi="新細明體"/>
                <w:sz w:val="20"/>
                <w:szCs w:val="20"/>
              </w:rPr>
              <w:t>3.</w:t>
            </w:r>
            <w:r w:rsidRPr="00A54E02">
              <w:rPr>
                <w:rFonts w:ascii="新細明體" w:hAnsi="新細明體" w:hint="eastAsia"/>
                <w:color w:val="000000"/>
                <w:sz w:val="20"/>
                <w:szCs w:val="20"/>
              </w:rPr>
              <w:t>量與實測：認識日、時、分、秒的時間單位及其關係；認識24時制，並應用在生活中；認識時刻和時間；能做同單位時間量(時、分)的加減計算；能做時和分加減計算；長度的測量與計算；以「平方公分」為單位計算平面圖形的面積；能用平方公分板進行面積的實測，進而使用乘法簡化長方形面積的點算；能經驗平面圖形等面積不一定等周長，且等周長不一定等面積；利用間接比較的方法，比較不同容器的容量；利用個別單位測量，比較不同容器的容量；認識容量單位「公升」、「毫升」及其關係，並做實測與估測；認識毫米，並</w:t>
            </w:r>
            <w:r w:rsidRPr="00A54E02">
              <w:rPr>
                <w:rFonts w:ascii="新細明體" w:hAnsi="新細明體" w:hint="eastAsia"/>
                <w:sz w:val="20"/>
                <w:szCs w:val="20"/>
              </w:rPr>
              <w:t>以毫米為單位進行實測；知道公分、毫米間的關係並做化聚。</w:t>
            </w:r>
          </w:p>
          <w:p w:rsidR="002C7939" w:rsidRPr="00A54E02" w:rsidRDefault="002C7939" w:rsidP="002C7939">
            <w:pPr>
              <w:rPr>
                <w:rFonts w:ascii="新細明體" w:hAnsi="新細明體"/>
                <w:sz w:val="20"/>
                <w:szCs w:val="20"/>
              </w:rPr>
            </w:pPr>
            <w:r w:rsidRPr="00A54E02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A54E02">
              <w:rPr>
                <w:rFonts w:ascii="新細明體" w:hAnsi="新細明體"/>
                <w:sz w:val="20"/>
                <w:szCs w:val="20"/>
              </w:rPr>
              <w:t>.</w:t>
            </w:r>
            <w:r w:rsidRPr="00A54E02">
              <w:rPr>
                <w:rFonts w:ascii="新細明體" w:hAnsi="新細明體" w:hint="eastAsia"/>
                <w:sz w:val="20"/>
                <w:szCs w:val="20"/>
              </w:rPr>
              <w:t>代數：解決同分母分數的加減應用問題；能</w:t>
            </w:r>
            <w:r>
              <w:rPr>
                <w:rFonts w:ascii="新細明體" w:hAnsi="新細明體" w:hint="eastAsia"/>
                <w:sz w:val="20"/>
                <w:szCs w:val="20"/>
              </w:rPr>
              <w:t>解決</w:t>
            </w:r>
            <w:r w:rsidRPr="00A54E02">
              <w:rPr>
                <w:rFonts w:ascii="新細明體" w:hAnsi="新細明體" w:hint="eastAsia"/>
                <w:sz w:val="20"/>
                <w:szCs w:val="20"/>
              </w:rPr>
              <w:t>具體情境中兩步驟的加、減與除；解決生活情境中被乘數(乘數)、被除數(除數)未知的問題。</w:t>
            </w:r>
          </w:p>
          <w:p w:rsidR="002C7939" w:rsidRPr="00A54E02" w:rsidRDefault="002C7939" w:rsidP="002C7939">
            <w:pPr>
              <w:rPr>
                <w:rFonts w:ascii="新細明體" w:hAnsi="新細明體"/>
                <w:sz w:val="20"/>
                <w:szCs w:val="20"/>
              </w:rPr>
            </w:pPr>
            <w:r w:rsidRPr="00A54E02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A54E02">
              <w:rPr>
                <w:rFonts w:ascii="新細明體" w:hAnsi="新細明體"/>
                <w:sz w:val="20"/>
                <w:szCs w:val="20"/>
              </w:rPr>
              <w:t>.</w:t>
            </w:r>
            <w:r w:rsidRPr="00A54E02">
              <w:rPr>
                <w:rFonts w:ascii="新細明體" w:hAnsi="新細明體" w:hint="eastAsia"/>
                <w:sz w:val="20"/>
                <w:szCs w:val="20"/>
              </w:rPr>
              <w:t>幾何：能透過操作，將簡單圖形切割重組成另一已知簡單圖形，含經驗面積保留概念；認識「平方公分」的面積單位。</w:t>
            </w:r>
          </w:p>
          <w:p w:rsidR="002C7939" w:rsidRPr="008B4E83" w:rsidRDefault="002C7939" w:rsidP="002C7939">
            <w:pPr>
              <w:rPr>
                <w:rFonts w:ascii="新細明體" w:hAnsi="新細明體"/>
                <w:color w:val="000000"/>
                <w:sz w:val="22"/>
              </w:rPr>
            </w:pPr>
            <w:r w:rsidRPr="00A54E02">
              <w:rPr>
                <w:rFonts w:ascii="新細明體" w:hAnsi="新細明體" w:hint="eastAsia"/>
                <w:sz w:val="20"/>
                <w:szCs w:val="20"/>
              </w:rPr>
              <w:t>6.統計與機率：能報讀生活中常見的一維表格；能報讀生活中常見的二維表格；能</w:t>
            </w:r>
            <w:r>
              <w:rPr>
                <w:rFonts w:ascii="新細明體" w:hAnsi="新細明體" w:hint="eastAsia"/>
                <w:sz w:val="20"/>
                <w:szCs w:val="20"/>
              </w:rPr>
              <w:t>做</w:t>
            </w:r>
            <w:r w:rsidRPr="00A54E02">
              <w:rPr>
                <w:rFonts w:ascii="新細明體" w:hAnsi="新細明體" w:hint="eastAsia"/>
                <w:sz w:val="20"/>
                <w:szCs w:val="20"/>
              </w:rPr>
              <w:t>表格的應用。</w:t>
            </w:r>
          </w:p>
        </w:tc>
      </w:tr>
      <w:tr w:rsidR="002C7939" w:rsidRPr="002C7939" w:rsidTr="00B0540B">
        <w:trPr>
          <w:trHeight w:val="405"/>
        </w:trPr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227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C7939" w:rsidRPr="008B4E83" w:rsidRDefault="002C7939" w:rsidP="002C7939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8B4E83">
              <w:rPr>
                <w:rFonts w:hAnsi="新細明體" w:hint="eastAsia"/>
                <w:color w:val="000000"/>
                <w:sz w:val="20"/>
              </w:rPr>
              <w:t>【海洋教育】</w:t>
            </w:r>
          </w:p>
          <w:p w:rsidR="002C7939" w:rsidRPr="008B4E83" w:rsidRDefault="002C7939" w:rsidP="002C7939">
            <w:pPr>
              <w:snapToGrid w:val="0"/>
              <w:jc w:val="both"/>
              <w:rPr>
                <w:rFonts w:ascii="新細明體" w:hAnsi="Courier New"/>
                <w:snapToGrid w:val="0"/>
                <w:color w:val="000000"/>
                <w:sz w:val="20"/>
                <w:szCs w:val="20"/>
              </w:rPr>
            </w:pPr>
            <w:r w:rsidRPr="008B4E83">
              <w:rPr>
                <w:rFonts w:cs="Arial Unicode MS"/>
                <w:snapToGrid w:val="0"/>
                <w:color w:val="000000"/>
                <w:sz w:val="20"/>
                <w:szCs w:val="20"/>
              </w:rPr>
              <w:t>1-2-1</w:t>
            </w:r>
            <w:r w:rsidRPr="008B4E83">
              <w:rPr>
                <w:rFonts w:cs="Arial Unicode MS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B4E83">
              <w:rPr>
                <w:rFonts w:cs="Arial Unicode MS"/>
                <w:snapToGrid w:val="0"/>
                <w:color w:val="000000"/>
                <w:sz w:val="20"/>
                <w:szCs w:val="20"/>
              </w:rPr>
              <w:t>分享家鄉或鄰近地區的親水活動</w:t>
            </w:r>
          </w:p>
          <w:p w:rsidR="002C7939" w:rsidRPr="008B4E83" w:rsidRDefault="002C7939" w:rsidP="002C7939">
            <w:pPr>
              <w:snapToGrid w:val="0"/>
              <w:jc w:val="both"/>
              <w:rPr>
                <w:rFonts w:cs="Arial Unicode MS"/>
                <w:snapToGrid w:val="0"/>
                <w:color w:val="000000"/>
                <w:sz w:val="20"/>
                <w:szCs w:val="20"/>
              </w:rPr>
            </w:pPr>
            <w:r w:rsidRPr="008B4E83">
              <w:rPr>
                <w:rFonts w:cs="Arial Unicode MS"/>
                <w:snapToGrid w:val="0"/>
                <w:color w:val="000000"/>
                <w:sz w:val="20"/>
                <w:szCs w:val="20"/>
              </w:rPr>
              <w:t>4-2-2</w:t>
            </w:r>
            <w:r w:rsidRPr="008B4E83">
              <w:rPr>
                <w:rFonts w:cs="Arial Unicode MS" w:hint="eastAsi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B4E83">
              <w:rPr>
                <w:rFonts w:cs="Arial Unicode MS"/>
                <w:snapToGrid w:val="0"/>
                <w:color w:val="000000"/>
                <w:sz w:val="20"/>
                <w:szCs w:val="20"/>
              </w:rPr>
              <w:t>說明水與日常生活的關係及其重要性</w:t>
            </w:r>
          </w:p>
          <w:p w:rsidR="002C7939" w:rsidRPr="008B4E83" w:rsidRDefault="002C7939" w:rsidP="002C7939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8B4E83">
              <w:rPr>
                <w:rFonts w:hAnsi="新細明體" w:hint="eastAsia"/>
                <w:color w:val="000000"/>
                <w:sz w:val="20"/>
              </w:rPr>
              <w:t>【人權教育】</w:t>
            </w:r>
          </w:p>
          <w:p w:rsidR="002C7939" w:rsidRPr="008B4E83" w:rsidRDefault="002C7939" w:rsidP="002C7939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8B4E83">
              <w:rPr>
                <w:rFonts w:hint="eastAsia"/>
                <w:snapToGrid w:val="0"/>
                <w:color w:val="000000"/>
                <w:sz w:val="20"/>
              </w:rPr>
              <w:t>1-2-1 欣賞、包容個別差異並尊重自己與他人的權利</w:t>
            </w:r>
          </w:p>
          <w:p w:rsidR="002C7939" w:rsidRPr="008B4E83" w:rsidRDefault="002C7939" w:rsidP="002C7939">
            <w:pPr>
              <w:pStyle w:val="4123"/>
              <w:spacing w:line="240" w:lineRule="auto"/>
              <w:ind w:left="0" w:righ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8B4E83">
              <w:rPr>
                <w:rFonts w:hAnsi="新細明體" w:hint="eastAsia"/>
                <w:color w:val="000000"/>
                <w:sz w:val="20"/>
              </w:rPr>
              <w:t>【性別平等教育】</w:t>
            </w:r>
          </w:p>
          <w:p w:rsidR="002C7939" w:rsidRPr="008B4E83" w:rsidRDefault="002C7939" w:rsidP="002C7939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 w:cs="Arial Unicode MS"/>
                <w:snapToGrid w:val="0"/>
                <w:color w:val="000000"/>
                <w:sz w:val="20"/>
              </w:rPr>
            </w:pPr>
            <w:r w:rsidRPr="008B4E83">
              <w:rPr>
                <w:rFonts w:ascii="Times New Roman" w:hAnsi="Times New Roman" w:cs="Arial Unicode MS" w:hint="eastAsia"/>
                <w:snapToGrid w:val="0"/>
                <w:color w:val="000000"/>
                <w:sz w:val="20"/>
              </w:rPr>
              <w:t xml:space="preserve">1-2-3 </w:t>
            </w:r>
            <w:r w:rsidRPr="008B4E83">
              <w:rPr>
                <w:rFonts w:ascii="Times New Roman" w:hAnsi="Times New Roman" w:cs="Arial Unicode MS"/>
                <w:snapToGrid w:val="0"/>
                <w:color w:val="000000"/>
                <w:sz w:val="20"/>
              </w:rPr>
              <w:t>欣賞</w:t>
            </w:r>
            <w:r w:rsidRPr="008B4E83">
              <w:rPr>
                <w:rFonts w:ascii="Times New Roman" w:hAnsi="Times New Roman" w:cs="Arial Unicode MS" w:hint="eastAsia"/>
                <w:snapToGrid w:val="0"/>
                <w:color w:val="000000"/>
                <w:sz w:val="20"/>
              </w:rPr>
              <w:t>不同性別者</w:t>
            </w:r>
            <w:r w:rsidRPr="008B4E83">
              <w:rPr>
                <w:rFonts w:ascii="Times New Roman" w:hAnsi="Times New Roman" w:cs="Arial Unicode MS"/>
                <w:snapToGrid w:val="0"/>
                <w:color w:val="000000"/>
                <w:sz w:val="20"/>
              </w:rPr>
              <w:t>的創意表現</w:t>
            </w:r>
          </w:p>
          <w:p w:rsidR="002C7939" w:rsidRPr="008B4E83" w:rsidRDefault="002C7939" w:rsidP="002C7939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ascii="Times New Roman" w:hAnsi="Times New Roman" w:cs="Arial Unicode MS"/>
                <w:snapToGrid w:val="0"/>
                <w:color w:val="000000"/>
                <w:sz w:val="20"/>
              </w:rPr>
            </w:pPr>
            <w:r w:rsidRPr="008B4E83">
              <w:rPr>
                <w:rFonts w:ascii="Times New Roman" w:hAnsi="Times New Roman" w:cs="Arial Unicode MS" w:hint="eastAsia"/>
                <w:snapToGrid w:val="0"/>
                <w:color w:val="000000"/>
                <w:sz w:val="20"/>
              </w:rPr>
              <w:t xml:space="preserve">2-2-1 </w:t>
            </w:r>
            <w:r w:rsidRPr="008B4E83">
              <w:rPr>
                <w:rFonts w:ascii="Times New Roman" w:hAnsi="Times New Roman" w:cs="Arial Unicode MS" w:hint="eastAsia"/>
                <w:snapToGrid w:val="0"/>
                <w:color w:val="000000"/>
                <w:sz w:val="20"/>
              </w:rPr>
              <w:t>瞭解不同性別者</w:t>
            </w:r>
            <w:r w:rsidRPr="008B4E83">
              <w:rPr>
                <w:rFonts w:ascii="Times New Roman" w:hAnsi="Times New Roman" w:cs="Arial Unicode MS"/>
                <w:snapToGrid w:val="0"/>
                <w:color w:val="000000"/>
                <w:sz w:val="20"/>
              </w:rPr>
              <w:t>在團體中均扮演重要</w:t>
            </w:r>
            <w:r w:rsidRPr="008B4E83">
              <w:rPr>
                <w:rFonts w:ascii="Times New Roman" w:hAnsi="Times New Roman" w:cs="Arial Unicode MS" w:hint="eastAsia"/>
                <w:snapToGrid w:val="0"/>
                <w:color w:val="000000"/>
                <w:sz w:val="20"/>
              </w:rPr>
              <w:t>的角色</w:t>
            </w:r>
          </w:p>
          <w:p w:rsidR="002C7939" w:rsidRPr="008B4E83" w:rsidRDefault="002C7939" w:rsidP="002C7939">
            <w:pPr>
              <w:pStyle w:val="4123"/>
              <w:spacing w:line="240" w:lineRule="auto"/>
              <w:ind w:left="0" w:righ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8B4E83">
              <w:rPr>
                <w:rFonts w:hAnsi="新細明體" w:hint="eastAsia"/>
                <w:color w:val="000000"/>
                <w:sz w:val="20"/>
              </w:rPr>
              <w:t>【生涯發展教育】</w:t>
            </w:r>
          </w:p>
          <w:p w:rsidR="002C7939" w:rsidRPr="008B4E83" w:rsidRDefault="002C7939" w:rsidP="002C7939">
            <w:pPr>
              <w:pStyle w:val="4123"/>
              <w:snapToGrid w:val="0"/>
              <w:spacing w:line="240" w:lineRule="auto"/>
              <w:ind w:left="0" w:right="0" w:firstLine="0"/>
              <w:jc w:val="left"/>
              <w:rPr>
                <w:rFonts w:ascii="Times New Roman" w:hAnsi="Times New Roman" w:cs="Arial Unicode MS"/>
                <w:snapToGrid w:val="0"/>
                <w:color w:val="000000"/>
                <w:sz w:val="20"/>
              </w:rPr>
            </w:pPr>
            <w:r w:rsidRPr="008B4E83">
              <w:rPr>
                <w:rFonts w:ascii="Times New Roman" w:hAnsi="Times New Roman" w:cs="Arial Unicode MS" w:hint="eastAsia"/>
                <w:snapToGrid w:val="0"/>
                <w:color w:val="000000"/>
                <w:sz w:val="20"/>
              </w:rPr>
              <w:t xml:space="preserve">3-2-2 </w:t>
            </w:r>
            <w:r w:rsidRPr="008B4E83">
              <w:rPr>
                <w:rFonts w:ascii="Times New Roman" w:hAnsi="Times New Roman" w:cs="Arial Unicode MS" w:hint="eastAsia"/>
                <w:snapToGrid w:val="0"/>
                <w:color w:val="000000"/>
                <w:sz w:val="20"/>
              </w:rPr>
              <w:t>學習如何解決問題及做決定</w:t>
            </w:r>
          </w:p>
          <w:p w:rsidR="002C7939" w:rsidRPr="008B4E83" w:rsidRDefault="002C7939" w:rsidP="002C7939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color w:val="000000"/>
                <w:sz w:val="20"/>
              </w:rPr>
            </w:pPr>
            <w:r w:rsidRPr="008B4E83">
              <w:rPr>
                <w:rFonts w:hAnsi="新細明體" w:hint="eastAsia"/>
                <w:color w:val="000000"/>
                <w:sz w:val="20"/>
              </w:rPr>
              <w:t>【環境教育】</w:t>
            </w:r>
          </w:p>
          <w:p w:rsidR="002C7939" w:rsidRPr="008B4E83" w:rsidRDefault="002C7939" w:rsidP="002C7939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color w:val="000000"/>
                <w:szCs w:val="16"/>
              </w:rPr>
            </w:pPr>
            <w:r w:rsidRPr="008B4E83">
              <w:rPr>
                <w:rFonts w:ascii="Times New Roman" w:hAnsi="Times New Roman" w:hint="eastAsia"/>
                <w:bCs/>
                <w:snapToGrid w:val="0"/>
                <w:color w:val="000000"/>
                <w:kern w:val="0"/>
                <w:sz w:val="20"/>
              </w:rPr>
              <w:t xml:space="preserve">2-2-1 </w:t>
            </w:r>
            <w:r w:rsidRPr="008B4E83">
              <w:rPr>
                <w:rFonts w:ascii="Times New Roman" w:hAnsi="Times New Roman" w:hint="eastAsia"/>
                <w:bCs/>
                <w:snapToGrid w:val="0"/>
                <w:color w:val="000000"/>
                <w:kern w:val="0"/>
                <w:sz w:val="20"/>
              </w:rPr>
              <w:t>瞭解生活周遭的環境問題及其對個人、學校與社區的影響</w:t>
            </w:r>
            <w:r>
              <w:rPr>
                <w:rFonts w:ascii="Times New Roman" w:hAnsi="Times New Roman" w:hint="eastAsia"/>
                <w:bCs/>
                <w:snapToGrid w:val="0"/>
                <w:color w:val="000000"/>
                <w:kern w:val="0"/>
                <w:sz w:val="20"/>
              </w:rPr>
              <w:t>；</w:t>
            </w:r>
          </w:p>
        </w:tc>
      </w:tr>
      <w:tr w:rsidR="002C7939" w:rsidRPr="002C7939" w:rsidTr="00B0540B">
        <w:trPr>
          <w:trHeight w:val="39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2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3-n-05 能理解除法的意義，運用÷、＝做橫式紀錄(包括有餘數的情況)，並解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決生活中的問題。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3-n-06 能熟練三位數除以一位數的直式計算。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C-R-1,C-R-2,C-R-3,C-R-4,C-T-1,C-S-2,C-S-4,C-C-1,C-C-2,C-C-3,C-C-5,C-C-7,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C-C-8,C-C-9,C-E-1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一、除法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【海洋教育】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</w:t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2/25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3-n-05 能理解除法的意義，運用÷、＝做橫式紀錄(包括有餘數的情況)，並解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決生活中的問題。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3-n-06 能熟練三位數除以一位數的直式計算。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C-R-1,C-R-2,C-R-3,C-R-4,C-T-1,C-S-2,C-S-4,C-C-1,C-C-2,C-C-3,C-C-5,C-C-7,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C-C-8,C-C-9,C-E-1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一、除法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【海洋教育】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3-n-07 能在具體情境中，解決兩步驟問題(加、減與除，不含併式)。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C-R-3, C-R-4,C-T-1, C-T-2, C-T-4, C-S-5,C-C-3, C-C-5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一、除法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3-n-11 能在具體情境中，初步認識分數，並解決同分母分數的比較與加減問題。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二、分數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3-n-11 能在具體情境中，初步認識分數，並解決同分母分數的比較與加減問題。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二、分數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3-n-13 能認識時間單位「日」、「時」、「分」、「秒」及其間的關係，並做同單位時間量及時、分複名數的加減計算(不進、退位)。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C-R-3, C-R-4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三、時間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【資訊教育】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3-n-13 能認識時間單位「日」、「時」、「分」、「秒」及其間的關係，並做同單位時間量及時、分複名數的加減計算(不進、退位)。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C-R-3, C-R-4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三、時間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【資訊教育】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3-d-01 能報讀生活中常見的表格。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 C-T-3, C-C-1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四、統計表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3-d-01 能報讀生活中常見的表格。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 C-T-3, C-C-1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四、統計表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3-n-12 能認識一位小數，並做比較與加減計算。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C-R-1,C-R-2,C-R-3,C-T-1,C-C-5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五、小數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3-n-12 能認識一位小數，並做比較與加減計算。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C-R-1,C-R-2,C-R-3,C-T-1,C-C-5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五、小數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3-n-14 能認識長度單位「毫米」， 及「公尺」、「公分」、「毫米」間的關係，並做相關的實測、估測與計算。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C-R-3, C-R-4,C-T-1, C-C-5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六、長度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3-n-14 能認識長度單位「毫米」， 及「公尺」、「公分」、「毫米」間的關係，並做相關的實測、估測與計算。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C-R-3, C-R-4,C-T-1, C-C-5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六、長度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3-n-14 能認識長度單位「毫米」， 及「公尺」、「公分」、「毫米」間的關係，並做相關的實測、估測與計算。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3-n-09 能由長度測量的經驗來認識數線，標記整數值與一位小數，並在數線上做大小比較、加、減的操作。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C-R-3, C-R-4,C-T-1, C-C-5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六、長度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【環境教育】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3-n-18 能認識面積單位「平方公分」，並做相關的實測與計算。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3-s-05 能認識面積單位「平方公分」，並做相關的實測與計算。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3-s-06 能透過操作，將簡單圖形切割重組成另一已知簡單圖形。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C-R-1,C-R-2,C-R-3,C-R-4,C-T-1,C-T-2,C-S-3,C-C-1,C-S-4,C-S-5,C-C-3C-C-2,C-C-3,C-C-5,C-C-7,C-C-8,C-C-9,C-E-1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七、面積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【資訊教育】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3-n-18 能認識面積單位「平方公分」，並做相關的實測與計算。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3-s-05 能認識面積單位「平方公分」，並做相關的實測與計算。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3-s-06 能透過操作，將簡單圖形切割重組成另一已知簡單圖形。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C-R-1,C-R-2,C-R-3,C-R-4,C-T-1,C-T-2,C-S-3,C-C-1,C-S-4,C-S-5,C-C-3C-C-2,C-C-3,C-C-5,C-C-7,C-C-8,C-C-9,C-E-1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七、面積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【資訊教育】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3-a-01 能理解乘除互逆，並運用於驗算及解題。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C-R-3, C-R-4, C-T-1,C-T-2, C-T-4, C-C-5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八、乘法與除法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【海洋教育】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3-a-01 能理解乘除互逆，並運用於驗算及解題。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C-R-3, C-R-4, C-T-1,C-T-2, C-T-4, C-C-5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八、乘法與除法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【生涯發展教育】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3-2-2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3-n-15 能認識容量單位「公升」、「毫公升」(簡稱「毫升」)及其關係，並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做相關的實測、估測與計算。</w:t>
            </w:r>
          </w:p>
          <w:p w:rsidR="002C7939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C-R-1, C-R-2, C-R-3, C-R-4,C-T-1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九、容量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1.筆試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2.口試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3.作業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4.實作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【海洋教育】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4-2-2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【人權教育】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1-2-1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【性別平等教育】</w:t>
            </w:r>
          </w:p>
          <w:p w:rsidR="002C7939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1-2-3</w:t>
            </w:r>
          </w:p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2-2-1</w:t>
            </w:r>
          </w:p>
        </w:tc>
      </w:tr>
      <w:tr w:rsidR="002C7939" w:rsidRPr="002C7939" w:rsidTr="00B0540B">
        <w:trPr>
          <w:trHeight w:val="57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14493D" w:rsidRDefault="002C7939" w:rsidP="002C7939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總複習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九、容量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14493D" w:rsidRDefault="002C7939" w:rsidP="002C7939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2C7939" w:rsidRPr="002C7939" w:rsidTr="00B0540B">
        <w:trPr>
          <w:trHeight w:val="34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C793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C793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C793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7939" w:rsidRPr="002C7939" w:rsidTr="00B0540B">
        <w:trPr>
          <w:trHeight w:val="34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C793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2C793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C793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2C7939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7939" w:rsidRPr="002C7939" w:rsidTr="00B0540B">
        <w:trPr>
          <w:trHeight w:val="33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C7939" w:rsidRPr="002C7939" w:rsidTr="002C793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2C7939" w:rsidRPr="002C7939" w:rsidTr="002C7939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  <w:tr w:rsidR="002C7939" w:rsidRPr="002C7939" w:rsidTr="00B0540B">
        <w:trPr>
          <w:trHeight w:val="33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C7939" w:rsidRPr="002C7939" w:rsidTr="00B0540B">
        <w:trPr>
          <w:trHeight w:val="33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C7939" w:rsidRPr="002C7939" w:rsidRDefault="002C7939" w:rsidP="002C793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793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2C7939" w:rsidRDefault="00230CF9"/>
    <w:sectPr w:rsidR="00230CF9" w:rsidRPr="002C7939" w:rsidSect="002C793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39" w:rsidRDefault="002C7939" w:rsidP="002C7939">
      <w:pPr>
        <w:spacing w:line="240" w:lineRule="auto"/>
      </w:pPr>
      <w:r>
        <w:separator/>
      </w:r>
    </w:p>
  </w:endnote>
  <w:endnote w:type="continuationSeparator" w:id="0">
    <w:p w:rsidR="002C7939" w:rsidRDefault="002C7939" w:rsidP="002C7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39" w:rsidRDefault="002C7939" w:rsidP="002C7939">
      <w:pPr>
        <w:spacing w:line="240" w:lineRule="auto"/>
      </w:pPr>
      <w:r>
        <w:separator/>
      </w:r>
    </w:p>
  </w:footnote>
  <w:footnote w:type="continuationSeparator" w:id="0">
    <w:p w:rsidR="002C7939" w:rsidRDefault="002C7939" w:rsidP="002C79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939"/>
    <w:rsid w:val="00230CF9"/>
    <w:rsid w:val="002C7939"/>
    <w:rsid w:val="00484FA9"/>
    <w:rsid w:val="009A4AD6"/>
    <w:rsid w:val="00B0540B"/>
    <w:rsid w:val="00D5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C79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C7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C7939"/>
    <w:rPr>
      <w:sz w:val="20"/>
      <w:szCs w:val="20"/>
    </w:rPr>
  </w:style>
  <w:style w:type="paragraph" w:customStyle="1" w:styleId="4123">
    <w:name w:val="4.【教學目標】內文字（1.2.3.）"/>
    <w:basedOn w:val="a5"/>
    <w:rsid w:val="002C7939"/>
    <w:pPr>
      <w:tabs>
        <w:tab w:val="clear" w:pos="4153"/>
        <w:tab w:val="clear" w:pos="8306"/>
        <w:tab w:val="left" w:pos="142"/>
      </w:tabs>
      <w:snapToGrid/>
      <w:spacing w:line="220" w:lineRule="exact"/>
      <w:ind w:left="227" w:right="57" w:hanging="170"/>
      <w:jc w:val="both"/>
    </w:pPr>
    <w:rPr>
      <w:rFonts w:ascii="新細明體" w:eastAsia="新細明體" w:hAnsi="Courier New" w:cs="Times New Roman"/>
      <w:sz w:val="16"/>
    </w:rPr>
  </w:style>
  <w:style w:type="paragraph" w:styleId="a7">
    <w:name w:val="Plain Text"/>
    <w:basedOn w:val="a"/>
    <w:link w:val="a8"/>
    <w:uiPriority w:val="99"/>
    <w:semiHidden/>
    <w:unhideWhenUsed/>
    <w:rsid w:val="002C7939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2C7939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rsid w:val="002C7939"/>
    <w:pPr>
      <w:spacing w:line="240" w:lineRule="auto"/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2C7939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林家寧老師</cp:lastModifiedBy>
  <cp:revision>2</cp:revision>
  <dcterms:created xsi:type="dcterms:W3CDTF">2016-06-21T16:03:00Z</dcterms:created>
  <dcterms:modified xsi:type="dcterms:W3CDTF">2016-06-22T06:32:00Z</dcterms:modified>
</cp:coreProperties>
</file>