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1" w:rsidRPr="00921E95" w:rsidRDefault="007C4061" w:rsidP="007C406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921E95">
        <w:rPr>
          <w:rFonts w:ascii="標楷體" w:eastAsia="標楷體" w:hAnsi="標楷體" w:hint="eastAsia"/>
          <w:b/>
          <w:sz w:val="28"/>
          <w:szCs w:val="28"/>
        </w:rPr>
        <w:t>高級中等以下學校教師專業發展評鑑規準簡要表</w:t>
      </w:r>
      <w:bookmarkEnd w:id="0"/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7C4061" w:rsidRPr="004F5345" w:rsidTr="00CE23D4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7C4061" w:rsidRPr="00886EED" w:rsidRDefault="007C4061" w:rsidP="00CE23D4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8FCD0" wp14:editId="6F079D6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061" w:rsidRDefault="007C4061" w:rsidP="007C4061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" filled="f" stroked="f">
                      <v:textbox inset="0,,0">
                        <w:txbxContent>
                          <w:p w:rsidR="007C4061" w:rsidRDefault="007C4061" w:rsidP="007C4061"/>
                        </w:txbxContent>
                      </v:textbox>
                    </v:shape>
                  </w:pict>
                </mc:Fallback>
              </mc:AlternateContent>
            </w:r>
            <w:r w:rsidRPr="00886EED">
              <w:rPr>
                <w:rFonts w:eastAsia="標楷體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7C4061" w:rsidRPr="00886EED" w:rsidRDefault="007C4061" w:rsidP="00CE23D4">
            <w:pPr>
              <w:jc w:val="center"/>
              <w:rPr>
                <w:rFonts w:eastAsia="標楷體"/>
              </w:rPr>
            </w:pPr>
            <w:r w:rsidRPr="00886EED">
              <w:rPr>
                <w:rFonts w:eastAsia="標楷體"/>
              </w:rPr>
              <w:t>指標</w:t>
            </w:r>
            <w:r w:rsidRPr="00886EED">
              <w:rPr>
                <w:rFonts w:eastAsia="標楷體"/>
              </w:rPr>
              <w:t xml:space="preserve"> / </w:t>
            </w:r>
            <w:r w:rsidRPr="00886EED">
              <w:rPr>
                <w:rFonts w:eastAsia="標楷體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7C4061" w:rsidRPr="001C657A" w:rsidRDefault="007C4061" w:rsidP="00CE23D4">
            <w:pPr>
              <w:jc w:val="center"/>
              <w:rPr>
                <w:rFonts w:ascii="標楷體" w:eastAsia="標楷體" w:hAnsi="標楷體"/>
              </w:rPr>
            </w:pPr>
            <w:r w:rsidRPr="001C657A">
              <w:rPr>
                <w:rFonts w:ascii="標楷體" w:eastAsia="標楷體" w:hAnsi="標楷體" w:hint="eastAsia"/>
              </w:rPr>
              <w:t>資料來源</w:t>
            </w:r>
          </w:p>
        </w:tc>
      </w:tr>
      <w:tr w:rsidR="007C4061" w:rsidRPr="004F5345" w:rsidTr="00CE23D4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7C4061" w:rsidRPr="004F5345" w:rsidRDefault="007C4061" w:rsidP="00CE23D4">
            <w:pPr>
              <w:jc w:val="center"/>
              <w:rPr>
                <w:rFonts w:eastAsia="標楷體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7C4061" w:rsidRPr="004F5345" w:rsidRDefault="007C4061" w:rsidP="00CE23D4">
            <w:pPr>
              <w:rPr>
                <w:rFonts w:eastAsia="標楷體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7C4061" w:rsidRDefault="007C4061" w:rsidP="00CE2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</w:p>
          <w:p w:rsidR="007C4061" w:rsidRPr="004F5345" w:rsidRDefault="007C4061" w:rsidP="00CE23D4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7C4061" w:rsidRPr="004F5345" w:rsidRDefault="007C4061" w:rsidP="00CE2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7C4061" w:rsidRPr="004F5345" w:rsidRDefault="007C4061" w:rsidP="00CE2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C4061" w:rsidRDefault="007C4061" w:rsidP="00CE23D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</w:tr>
      <w:tr w:rsidR="007C4061" w:rsidRPr="004F5345" w:rsidTr="00CE23D4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7C4061" w:rsidRPr="004F5345" w:rsidRDefault="007C4061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A.</w:t>
            </w:r>
          </w:p>
          <w:p w:rsidR="007C4061" w:rsidRPr="004F5345" w:rsidRDefault="007C4061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課</w:t>
            </w:r>
          </w:p>
          <w:p w:rsidR="007C4061" w:rsidRPr="004F5345" w:rsidRDefault="007C4061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程</w:t>
            </w:r>
          </w:p>
          <w:p w:rsidR="007C4061" w:rsidRPr="004F5345" w:rsidRDefault="007C4061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設</w:t>
            </w:r>
          </w:p>
          <w:p w:rsidR="007C4061" w:rsidRPr="004F5345" w:rsidRDefault="007C4061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計</w:t>
            </w:r>
          </w:p>
          <w:p w:rsidR="007C4061" w:rsidRPr="004F5345" w:rsidRDefault="007C4061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7C4061" w:rsidRPr="004F5345" w:rsidRDefault="007C4061" w:rsidP="00CE23D4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教</w:t>
            </w:r>
          </w:p>
          <w:p w:rsidR="007C4061" w:rsidRPr="004F5345" w:rsidRDefault="007C4061" w:rsidP="00CE23D4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6DDE8" w:themeFill="accent5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jc w:val="both"/>
              <w:rPr>
                <w:rFonts w:eastAsia="標楷體"/>
                <w:highlight w:val="yellow"/>
              </w:rPr>
            </w:pPr>
            <w:r w:rsidRPr="004F5345">
              <w:rPr>
                <w:rFonts w:eastAsia="標楷體"/>
                <w:bCs/>
              </w:rPr>
              <w:t>A-1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6DDE8" w:themeFill="accent5" w:themeFillTint="66"/>
          </w:tcPr>
          <w:p w:rsidR="007C4061" w:rsidRPr="004F5345" w:rsidRDefault="007C4061" w:rsidP="00CE23D4">
            <w:pPr>
              <w:spacing w:line="276" w:lineRule="auto"/>
              <w:jc w:val="both"/>
              <w:rPr>
                <w:rFonts w:eastAsia="標楷體"/>
                <w:bCs/>
              </w:rPr>
            </w:pPr>
          </w:p>
        </w:tc>
      </w:tr>
      <w:tr w:rsidR="007C4061" w:rsidRPr="004F5345" w:rsidTr="00CE23D4">
        <w:trPr>
          <w:cantSplit/>
          <w:trHeight w:val="122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Default="007C4061" w:rsidP="00CE23D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參照課程綱要與學生特質明訂教學目標，並研擬</w:t>
            </w:r>
            <w:r w:rsidRPr="004F5345">
              <w:rPr>
                <w:rFonts w:eastAsia="標楷體" w:hAnsi="標楷體" w:hint="eastAsia"/>
                <w:bCs/>
              </w:rPr>
              <w:t>課程與</w:t>
            </w:r>
            <w:r w:rsidRPr="004F5345">
              <w:rPr>
                <w:rFonts w:eastAsia="標楷體" w:hAnsi="標楷體"/>
                <w:bCs/>
              </w:rPr>
              <w:t>教學計</w:t>
            </w:r>
          </w:p>
          <w:p w:rsidR="007C4061" w:rsidRPr="004F5345" w:rsidRDefault="007C4061" w:rsidP="00CE23D4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122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122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7C4061" w:rsidRPr="004F5345" w:rsidTr="00CE23D4">
        <w:trPr>
          <w:cantSplit/>
          <w:trHeight w:val="36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/>
                <w:bCs/>
              </w:rPr>
              <w:t>有效連結學生的新舊知能或生活經驗，引發</w:t>
            </w:r>
            <w:r w:rsidRPr="004F5345">
              <w:rPr>
                <w:rFonts w:eastAsia="標楷體" w:hint="eastAsia"/>
                <w:bCs/>
              </w:rPr>
              <w:t>與</w:t>
            </w:r>
            <w:r w:rsidRPr="004F5345">
              <w:rPr>
                <w:rFonts w:eastAsia="標楷體"/>
                <w:bCs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6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42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420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6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6DDE8" w:themeFill="accent5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/>
                <w:bCs/>
              </w:rPr>
              <w:t>教學活動中</w:t>
            </w:r>
            <w:r w:rsidRPr="004F5345">
              <w:rPr>
                <w:rFonts w:eastAsia="標楷體"/>
                <w:bCs/>
              </w:rPr>
              <w:t>融入學習策略的指導。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16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6DDE8" w:themeFill="accent5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/>
                <w:bCs/>
              </w:rPr>
              <w:t>運用評量結果，規劃實施充實或補強性課程。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 w:val="restart"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B</w:t>
            </w:r>
            <w:r>
              <w:rPr>
                <w:rFonts w:eastAsia="標楷體" w:hint="eastAsia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CCC0D9" w:themeFill="accent4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CC0D9" w:themeFill="accent4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CC0D9" w:themeFill="accent4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</w:t>
            </w:r>
            <w:r w:rsidRPr="004F5345">
              <w:rPr>
                <w:rFonts w:eastAsia="標楷體" w:hAnsi="標楷體"/>
                <w:bCs/>
              </w:rPr>
              <w:t>了解學生個別差異，協助學生適性發展。</w:t>
            </w: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7C4061" w:rsidRPr="004F5345" w:rsidRDefault="007C4061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CC0D9" w:themeFill="accent4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</w:t>
            </w:r>
            <w:r w:rsidRPr="004F5345">
              <w:rPr>
                <w:rFonts w:eastAsia="標楷體" w:hAnsi="標楷體"/>
                <w:bCs/>
              </w:rPr>
              <w:t>促進親師溝通與合作。</w:t>
            </w: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Default="007C4061" w:rsidP="00CE23D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316E1D">
              <w:rPr>
                <w:rFonts w:eastAsia="標楷體"/>
                <w:bCs/>
              </w:rPr>
              <w:t>B-4-1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316E1D"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:rsidR="007C4061" w:rsidRPr="00316E1D" w:rsidRDefault="007C4061" w:rsidP="00CE23D4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</w:t>
            </w:r>
            <w:r w:rsidRPr="00316E1D">
              <w:rPr>
                <w:rFonts w:eastAsia="標楷體"/>
                <w:bCs/>
              </w:rPr>
              <w:t>做法。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Default="007C4061" w:rsidP="00CE23D4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:rsidR="007C4061" w:rsidRPr="004F5345" w:rsidRDefault="007C4061" w:rsidP="00CE23D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 w:val="restart"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lastRenderedPageBreak/>
              <w:t>C</w:t>
            </w:r>
            <w:r>
              <w:rPr>
                <w:rFonts w:eastAsia="標楷體" w:hint="eastAsia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FBD4B4" w:themeFill="accent6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</w:t>
            </w:r>
            <w:r w:rsidRPr="004F5345">
              <w:rPr>
                <w:rFonts w:eastAsia="標楷體" w:hAnsi="標楷體"/>
                <w:bCs/>
              </w:rPr>
              <w:t>參與教育研究、致力專業成長。</w:t>
            </w: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BD4B4" w:themeFill="accent6" w:themeFillTint="66"/>
            <w:vAlign w:val="center"/>
          </w:tcPr>
          <w:p w:rsidR="007C4061" w:rsidRPr="004F5345" w:rsidRDefault="007C4061" w:rsidP="00CE23D4">
            <w:pPr>
              <w:spacing w:line="276" w:lineRule="auto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</w:t>
            </w:r>
            <w:r w:rsidRPr="004F5345">
              <w:rPr>
                <w:rFonts w:eastAsia="標楷體" w:hAnsi="標楷體"/>
                <w:bCs/>
              </w:rPr>
              <w:t>參與學校事務，展現協作與影響力。</w:t>
            </w: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Default="007C4061" w:rsidP="00CE23D4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C-2-2</w:t>
            </w:r>
            <w:r>
              <w:rPr>
                <w:rFonts w:eastAsia="標楷體" w:hAnsi="標楷體" w:hint="eastAsia"/>
                <w:bCs/>
              </w:rPr>
              <w:t xml:space="preserve"> </w:t>
            </w:r>
            <w:r w:rsidRPr="007C4D3C">
              <w:rPr>
                <w:rFonts w:eastAsia="標楷體" w:hAnsi="標楷體" w:hint="eastAsia"/>
                <w:bCs/>
              </w:rPr>
              <w:t>參與教師專業學習社群，持續對話、合作、分享與省思，促進</w:t>
            </w:r>
          </w:p>
          <w:p w:rsidR="007C4061" w:rsidRPr="004F5345" w:rsidRDefault="007C4061" w:rsidP="00CE23D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7C4061" w:rsidRPr="004F5345" w:rsidTr="00CE23D4">
        <w:trPr>
          <w:cantSplit/>
          <w:trHeight w:val="314"/>
        </w:trPr>
        <w:tc>
          <w:tcPr>
            <w:tcW w:w="532" w:type="dxa"/>
            <w:vMerge/>
          </w:tcPr>
          <w:p w:rsidR="007C4061" w:rsidRPr="004F5345" w:rsidRDefault="007C4061" w:rsidP="00CE23D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7C4061" w:rsidRPr="004F5345" w:rsidRDefault="007C4061" w:rsidP="00CE23D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:rsidR="007C4061" w:rsidRPr="004F5345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:rsidR="007C4061" w:rsidRDefault="007C4061" w:rsidP="00CE23D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:rsidR="00944281" w:rsidRDefault="00F27952"/>
    <w:sectPr w:rsidR="00944281" w:rsidSect="00F27952">
      <w:footerReference w:type="default" r:id="rId5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F27952" w:rsidP="0002214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2795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61"/>
    <w:rsid w:val="007C4061"/>
    <w:rsid w:val="00C44826"/>
    <w:rsid w:val="00D806EE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4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C406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4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C40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2016-12-02T01:29:00Z</dcterms:created>
  <dcterms:modified xsi:type="dcterms:W3CDTF">2016-12-02T01:48:00Z</dcterms:modified>
</cp:coreProperties>
</file>